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9" w:rsidRPr="00562E59" w:rsidRDefault="0093076C" w:rsidP="00562E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Ogłoszenie nr  ………….-N-2017 z dnia 2017-09-06</w:t>
      </w:r>
      <w:r w:rsidR="00562E59" w:rsidRPr="00562E59">
        <w:rPr>
          <w:rFonts w:ascii="Times New Roman" w:eastAsia="Times New Roman" w:hAnsi="Times New Roman" w:cs="Times New Roman"/>
          <w:color w:val="000000"/>
          <w:sz w:val="27"/>
          <w:szCs w:val="27"/>
          <w:lang w:eastAsia="pl-PL"/>
        </w:rPr>
        <w:t xml:space="preserve"> r. </w:t>
      </w:r>
      <w:r w:rsidR="00562E59"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jc w:val="center"/>
        <w:rPr>
          <w:rFonts w:ascii="Times New Roman" w:eastAsia="Times New Roman" w:hAnsi="Times New Roman" w:cs="Times New Roman"/>
          <w:b/>
          <w:bCs/>
          <w:color w:val="000000"/>
          <w:sz w:val="27"/>
          <w:szCs w:val="27"/>
          <w:lang w:eastAsia="pl-PL"/>
        </w:rPr>
      </w:pPr>
      <w:r w:rsidRPr="00562E59">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Lipowiec 17, dz. nr 115/2.</w:t>
      </w:r>
      <w:r w:rsidRPr="00562E59">
        <w:rPr>
          <w:rFonts w:ascii="Times New Roman" w:eastAsia="Times New Roman" w:hAnsi="Times New Roman" w:cs="Times New Roman"/>
          <w:b/>
          <w:bCs/>
          <w:color w:val="000000"/>
          <w:sz w:val="27"/>
          <w:szCs w:val="27"/>
          <w:lang w:eastAsia="pl-PL"/>
        </w:rPr>
        <w:br/>
        <w:t>OGŁOSZENIE O ZAMÓWIENIU - Roboty budowlane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Zamieszczanie ogłoszenia:</w:t>
      </w:r>
      <w:r w:rsidRPr="00562E59">
        <w:rPr>
          <w:rFonts w:ascii="Times New Roman" w:eastAsia="Times New Roman" w:hAnsi="Times New Roman" w:cs="Times New Roman"/>
          <w:color w:val="000000"/>
          <w:sz w:val="27"/>
          <w:szCs w:val="27"/>
          <w:lang w:eastAsia="pl-PL"/>
        </w:rPr>
        <w:t> Zamieszczanie obowiązkowe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Ogłoszenie dotyczy:</w:t>
      </w:r>
      <w:r w:rsidRPr="00562E59">
        <w:rPr>
          <w:rFonts w:ascii="Times New Roman" w:eastAsia="Times New Roman" w:hAnsi="Times New Roman" w:cs="Times New Roman"/>
          <w:color w:val="000000"/>
          <w:sz w:val="27"/>
          <w:szCs w:val="27"/>
          <w:lang w:eastAsia="pl-PL"/>
        </w:rPr>
        <w:t> Zamówienia publicznego</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Nazwa projektu lub programu</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2E59">
        <w:rPr>
          <w:rFonts w:ascii="Times New Roman" w:eastAsia="Times New Roman" w:hAnsi="Times New Roman" w:cs="Times New Roman"/>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 ZAMAWIAJĄCY</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Postępowanie przeprowadza centralny zamawiający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Postępowanie jest przeprowadzane wspólnie przez zamawiających</w:t>
      </w:r>
      <w:r w:rsidRPr="00562E59">
        <w:rPr>
          <w:rFonts w:ascii="Times New Roman" w:eastAsia="Times New Roman" w:hAnsi="Times New Roman" w:cs="Times New Roman"/>
          <w:color w:val="000000"/>
          <w:sz w:val="27"/>
          <w:szCs w:val="27"/>
          <w:lang w:eastAsia="pl-PL"/>
        </w:rPr>
        <w:t>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Informacje dodatkowe:</w:t>
      </w:r>
      <w:r w:rsidRPr="00562E59">
        <w:rPr>
          <w:rFonts w:ascii="Times New Roman" w:eastAsia="Times New Roman" w:hAnsi="Times New Roman" w:cs="Times New Roman"/>
          <w:color w:val="000000"/>
          <w:sz w:val="27"/>
          <w:szCs w:val="27"/>
          <w:lang w:eastAsia="pl-PL"/>
        </w:rPr>
        <w:t>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 1) NAZWA I ADRES: </w:t>
      </w:r>
      <w:r w:rsidRPr="00562E59">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 e-mail niechlow@zgwrp.org.pl, , faks 0-65 5435814. </w:t>
      </w:r>
      <w:r w:rsidRPr="00562E59">
        <w:rPr>
          <w:rFonts w:ascii="Times New Roman" w:eastAsia="Times New Roman" w:hAnsi="Times New Roman" w:cs="Times New Roman"/>
          <w:color w:val="000000"/>
          <w:sz w:val="27"/>
          <w:szCs w:val="27"/>
          <w:lang w:eastAsia="pl-PL"/>
        </w:rPr>
        <w:br/>
        <w:t>Adres strony internetowej (URL): www.niechlow.pl </w:t>
      </w:r>
      <w:r w:rsidRPr="00562E59">
        <w:rPr>
          <w:rFonts w:ascii="Times New Roman" w:eastAsia="Times New Roman" w:hAnsi="Times New Roman" w:cs="Times New Roman"/>
          <w:color w:val="000000"/>
          <w:sz w:val="27"/>
          <w:szCs w:val="27"/>
          <w:lang w:eastAsia="pl-PL"/>
        </w:rPr>
        <w:br/>
        <w:t>Adres profilu nabywcy: </w:t>
      </w:r>
      <w:r w:rsidRPr="00562E5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 2) RODZAJ ZAMAWIAJĄCEGO: </w:t>
      </w:r>
      <w:r w:rsidRPr="00562E59">
        <w:rPr>
          <w:rFonts w:ascii="Times New Roman" w:eastAsia="Times New Roman" w:hAnsi="Times New Roman" w:cs="Times New Roman"/>
          <w:color w:val="000000"/>
          <w:sz w:val="27"/>
          <w:szCs w:val="27"/>
          <w:lang w:eastAsia="pl-PL"/>
        </w:rPr>
        <w:t>Administracja samorządowa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I.3) WSPÓLNE UDZIELANIE ZAMÓWIENIA </w:t>
      </w:r>
      <w:r w:rsidRPr="00562E59">
        <w:rPr>
          <w:rFonts w:ascii="Times New Roman" w:eastAsia="Times New Roman" w:hAnsi="Times New Roman" w:cs="Times New Roman"/>
          <w:b/>
          <w:bCs/>
          <w:i/>
          <w:iCs/>
          <w:color w:val="000000"/>
          <w:sz w:val="27"/>
          <w:szCs w:val="27"/>
          <w:lang w:eastAsia="pl-PL"/>
        </w:rPr>
        <w:t>(jeżeli dotyczy)</w:t>
      </w:r>
      <w:r w:rsidRPr="00562E59">
        <w:rPr>
          <w:rFonts w:ascii="Times New Roman" w:eastAsia="Times New Roman" w:hAnsi="Times New Roman" w:cs="Times New Roman"/>
          <w:b/>
          <w:bCs/>
          <w:color w:val="000000"/>
          <w:sz w:val="27"/>
          <w:szCs w:val="27"/>
          <w:lang w:eastAsia="pl-PL"/>
        </w:rPr>
        <w:t>:</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62E5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I.4) KOMUNIKACJA: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Tak </w:t>
      </w:r>
      <w:r w:rsidRPr="00562E59">
        <w:rPr>
          <w:rFonts w:ascii="Times New Roman" w:eastAsia="Times New Roman" w:hAnsi="Times New Roman" w:cs="Times New Roman"/>
          <w:color w:val="000000"/>
          <w:sz w:val="27"/>
          <w:szCs w:val="27"/>
          <w:lang w:eastAsia="pl-PL"/>
        </w:rPr>
        <w:br/>
        <w:t>www.niechlow.biuletyn.net</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Elektronicznie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adres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Nie </w:t>
      </w:r>
      <w:r w:rsidRPr="00562E59">
        <w:rPr>
          <w:rFonts w:ascii="Times New Roman" w:eastAsia="Times New Roman" w:hAnsi="Times New Roman" w:cs="Times New Roman"/>
          <w:color w:val="000000"/>
          <w:sz w:val="27"/>
          <w:szCs w:val="27"/>
          <w:lang w:eastAsia="pl-PL"/>
        </w:rPr>
        <w:br/>
        <w:t>Inny sposób: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Inny sposób: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Adres: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II: PRZEDMIOT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II.1) Nazwa nadana zamówieniu przez zamawiającego: </w:t>
      </w:r>
      <w:r w:rsidRPr="00562E59">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Lipowiec 17, dz. nr 115/2.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Numer referencyjny: </w:t>
      </w:r>
      <w:r w:rsidR="0093076C">
        <w:rPr>
          <w:rFonts w:ascii="Times New Roman" w:eastAsia="Times New Roman" w:hAnsi="Times New Roman" w:cs="Times New Roman"/>
          <w:color w:val="000000"/>
          <w:sz w:val="27"/>
          <w:szCs w:val="27"/>
          <w:lang w:eastAsia="pl-PL"/>
        </w:rPr>
        <w:t>RIT 6213.1.09</w:t>
      </w:r>
      <w:r w:rsidRPr="00562E59">
        <w:rPr>
          <w:rFonts w:ascii="Times New Roman" w:eastAsia="Times New Roman" w:hAnsi="Times New Roman" w:cs="Times New Roman"/>
          <w:color w:val="000000"/>
          <w:sz w:val="27"/>
          <w:szCs w:val="27"/>
          <w:lang w:eastAsia="pl-PL"/>
        </w:rPr>
        <w:t>.17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62E59" w:rsidRPr="00562E59" w:rsidRDefault="00562E59" w:rsidP="00562E59">
      <w:pPr>
        <w:spacing w:after="0" w:line="450" w:lineRule="atLeast"/>
        <w:jc w:val="both"/>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II.2) Rodzaj zamówienia: </w:t>
      </w:r>
      <w:r w:rsidRPr="00562E59">
        <w:rPr>
          <w:rFonts w:ascii="Times New Roman" w:eastAsia="Times New Roman" w:hAnsi="Times New Roman" w:cs="Times New Roman"/>
          <w:color w:val="000000"/>
          <w:sz w:val="27"/>
          <w:szCs w:val="27"/>
          <w:lang w:eastAsia="pl-PL"/>
        </w:rPr>
        <w:t>Roboty budowlane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II.3) Informacja o możliwości składania ofert częściowych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Zamówienie podzielone jest na części: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t>Nie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wszystkich części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II.4) Krótki opis przedmiotu zamówienia </w:t>
      </w:r>
      <w:r w:rsidRPr="00562E5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2E5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2E59">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Lipowiec 17, dz. nr 115/2. Przedmiot zamówienia został opisany w programie </w:t>
      </w:r>
      <w:proofErr w:type="spellStart"/>
      <w:r w:rsidRPr="00562E59">
        <w:rPr>
          <w:rFonts w:ascii="Times New Roman" w:eastAsia="Times New Roman" w:hAnsi="Times New Roman" w:cs="Times New Roman"/>
          <w:color w:val="000000"/>
          <w:sz w:val="27"/>
          <w:szCs w:val="27"/>
          <w:lang w:eastAsia="pl-PL"/>
        </w:rPr>
        <w:t>funkcjonalno</w:t>
      </w:r>
      <w:proofErr w:type="spellEnd"/>
      <w:r w:rsidRPr="00562E59">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562E59">
        <w:rPr>
          <w:rFonts w:ascii="Times New Roman" w:eastAsia="Times New Roman" w:hAnsi="Times New Roman" w:cs="Times New Roman"/>
          <w:color w:val="000000"/>
          <w:sz w:val="27"/>
          <w:szCs w:val="27"/>
          <w:lang w:eastAsia="pl-PL"/>
        </w:rPr>
        <w:t>funkcjonalno</w:t>
      </w:r>
      <w:proofErr w:type="spellEnd"/>
      <w:r w:rsidRPr="00562E59">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1.1. Charakterystyczne parametry określające wielkość zadania Planowana jest przebudowa budynku mieszkalno- gospodarczego ( magazyn zbożowy) na budynek mieszkalny wielorodzinny z mieszkaniami ( 1 mieszkanie na parterze, 2 mieszkania na I piętrze, 2 mieszkania na II piętrze i 1 mieszkanie na poddaszu)– mieszkania o pow. użytkowych ok. 45 m2. Obecny budynek </w:t>
      </w:r>
      <w:proofErr w:type="spellStart"/>
      <w:r w:rsidRPr="00562E59">
        <w:rPr>
          <w:rFonts w:ascii="Times New Roman" w:eastAsia="Times New Roman" w:hAnsi="Times New Roman" w:cs="Times New Roman"/>
          <w:color w:val="000000"/>
          <w:sz w:val="27"/>
          <w:szCs w:val="27"/>
          <w:lang w:eastAsia="pl-PL"/>
        </w:rPr>
        <w:t>mieszkalno</w:t>
      </w:r>
      <w:proofErr w:type="spellEnd"/>
      <w:r w:rsidRPr="00562E59">
        <w:rPr>
          <w:rFonts w:ascii="Times New Roman" w:eastAsia="Times New Roman" w:hAnsi="Times New Roman" w:cs="Times New Roman"/>
          <w:color w:val="000000"/>
          <w:sz w:val="27"/>
          <w:szCs w:val="27"/>
          <w:lang w:eastAsia="pl-PL"/>
        </w:rPr>
        <w:t xml:space="preserve"> - gospodarczy pochodzi z początku XX w. i wybudowany jest w technologii tradycyjnej. Budynek ma być przeprojektowany i przebudowany, tak, aby możliwe było umieszczenie 1 mieszkanie na parterze, 2 </w:t>
      </w:r>
      <w:r w:rsidRPr="00562E59">
        <w:rPr>
          <w:rFonts w:ascii="Times New Roman" w:eastAsia="Times New Roman" w:hAnsi="Times New Roman" w:cs="Times New Roman"/>
          <w:color w:val="000000"/>
          <w:sz w:val="27"/>
          <w:szCs w:val="27"/>
          <w:lang w:eastAsia="pl-PL"/>
        </w:rPr>
        <w:lastRenderedPageBreak/>
        <w:t xml:space="preserve">mieszkania na I piętrze, 2 mieszkania na II piętrze i 1 mieszkanie na poddaszu, każde składające się z pokoju lub 2 pokoi, łazienki i kuchni bądź pokoju z aneksem kuchennym. W ramach prac konieczne będzie wyrównanie poziomu każdego z mieszkań i zapewnienie do nich dostępu – klatka schodowa. Budynek jest trójkondygnacyjny, niepodpiwniczony, z poddaszem przykrytym dachem mansardowym z naczółkami. Istniejąca konstrukcja – parter: konstrukcja murowana z cegły silikatowej na zaprawie wapiennej, ściany zewnętrzne nieocieplone, nieotynkowane; I piętro: konstrukcja ścian nośnych murowana, ściana działowa murowana z cegły silikatowej na zaprawie wapiennej; II,III kondygnacja – ściany nośne murowane </w:t>
      </w:r>
      <w:proofErr w:type="spellStart"/>
      <w:r w:rsidRPr="00562E59">
        <w:rPr>
          <w:rFonts w:ascii="Times New Roman" w:eastAsia="Times New Roman" w:hAnsi="Times New Roman" w:cs="Times New Roman"/>
          <w:color w:val="000000"/>
          <w:sz w:val="27"/>
          <w:szCs w:val="27"/>
          <w:lang w:eastAsia="pl-PL"/>
        </w:rPr>
        <w:t>j.w</w:t>
      </w:r>
      <w:proofErr w:type="spellEnd"/>
      <w:r w:rsidRPr="00562E59">
        <w:rPr>
          <w:rFonts w:ascii="Times New Roman" w:eastAsia="Times New Roman" w:hAnsi="Times New Roman" w:cs="Times New Roman"/>
          <w:color w:val="000000"/>
          <w:sz w:val="27"/>
          <w:szCs w:val="27"/>
          <w:lang w:eastAsia="pl-PL"/>
        </w:rPr>
        <w:t xml:space="preserve">. brak ścian działowych ( pomieszczenia dawnego magazynu zbożowego); nad poziomem parteru stropy odcinkowe- ceglane ( tzw. kapa pruska), nad pozostałych kondygnacjach stropy drewniane belkowe – stropy nagie; poddasze z więźbą dachową drewnianą – płatwiowo- kleszczową stolcową, kryta dachówką karpiówką ułożoną w koronkę. Stolarka okienna drewniana, drzwi wewnętrzne i zewnętrzne drewniane o konstrukcji ramowo-płycinowej. Instalacje wewnętrzne wodociągowa, elektryczna i kanalizacyjna nie istnieje.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115/2 gm. Niechlów, obręb: Lipowiec): a) powierzchnia działki ok. 2400 m2 b) powierzchnia zabudowy obiektu ok. 140,82 m2 c) długość ok. 15,02 m d) szerokość budynku ok. 13,01 m; 1.2.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w:t>
      </w:r>
      <w:proofErr w:type="spellStart"/>
      <w:r w:rsidRPr="00562E59">
        <w:rPr>
          <w:rFonts w:ascii="Times New Roman" w:eastAsia="Times New Roman" w:hAnsi="Times New Roman" w:cs="Times New Roman"/>
          <w:color w:val="000000"/>
          <w:sz w:val="27"/>
          <w:szCs w:val="27"/>
          <w:lang w:eastAsia="pl-PL"/>
        </w:rPr>
        <w:t>mieszkalno</w:t>
      </w:r>
      <w:proofErr w:type="spellEnd"/>
      <w:r w:rsidRPr="00562E59">
        <w:rPr>
          <w:rFonts w:ascii="Times New Roman" w:eastAsia="Times New Roman" w:hAnsi="Times New Roman" w:cs="Times New Roman"/>
          <w:color w:val="000000"/>
          <w:sz w:val="27"/>
          <w:szCs w:val="27"/>
          <w:lang w:eastAsia="pl-PL"/>
        </w:rPr>
        <w:t xml:space="preserve"> – gospodarczego na budynek mieszkalny wielorodzinny z przyłączami do sieci elektrycznej, wodnej oraz kanalizacyjnej ( do nowo wykonanego zbiornika bezodpływowego umieszczonego na terenie działki </w:t>
      </w:r>
      <w:r w:rsidRPr="00562E59">
        <w:rPr>
          <w:rFonts w:ascii="Times New Roman" w:eastAsia="Times New Roman" w:hAnsi="Times New Roman" w:cs="Times New Roman"/>
          <w:color w:val="000000"/>
          <w:sz w:val="27"/>
          <w:szCs w:val="27"/>
          <w:lang w:eastAsia="pl-PL"/>
        </w:rPr>
        <w:lastRenderedPageBreak/>
        <w:t xml:space="preserve">na której znajduje się budynek) oraz dojściami do budynku i miejscem gromadzenia odpadów. Szczegółowy zakres rzeczowy rozbudowy budynku opisano w p. 2. Kompletna dokumentacja projektowa winna zawierać następujące branże: a) architekturę, b) konstrukcję, w tym projekt wzmocnienia pękniętych i zarysowanych części ścian nośnych c) instalację wodno-kanalizacyjną ( z uwzględnieniem przyłączenia do kanalizacji istniejącego mieszkania na parterze) d) instalację elektryczną e) instalację odgromową, g) instalację c.o. wraz z instalacją c.w.u. ( indywidualnie dla każdego mieszkania) i) zagospodarowanie działki z projektem i wykonaniem dojścia do budynku, przyłączem kanalizacyjnym ( wraz z lokalizacją bezodpływowego zbiornika na nieczystości ciekłe) oraz dojazdem do zbiornika bezodpływowego oraz miejscem gromadzenia odpadów. j) projekt rozbiórki budynku gospodarczego znajdującego się na działce ( stodoła) UWAGA: Budynek jest wpisany do ewidencji zabytków DWKZ we Wrocławiu. 1.3. Ogólne właściwości funkcjonalno-użytkowe W założeniu Zamawiającego w budynku po adaptacji miałyby się znaleźć mieszkania (min 45 m2) w układzie i liczbie jak na załączniku graficznym wraz z komunikacją ( wydzieloną klatką schodową) . W skład budynku mieszkalnego i funkcji wchodzą: a) mieszkania min. 45 m2; b) komunikacja (klatka schodowa); c) wykonanie zbiornika lub 2 zbiorników kanalizacyjnych, bezodpływowych; d) dojście do budynku w formie utwardzonej powierzchni (kostka betonowa); e) dojazd utwardzony ( kostka betonowa) do zbiornika bezodpływowego na nieczystości Szczegółowe właściwości funkcjonalno-użytkowe PARTER I WYŻSZE KONDYGNACJE: • MIESZKANIE 1-6 – po ok 45m2 każde, o układzie pomieszczeń, 3-,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562E59">
        <w:rPr>
          <w:rFonts w:ascii="Times New Roman" w:eastAsia="Times New Roman" w:hAnsi="Times New Roman" w:cs="Times New Roman"/>
          <w:color w:val="000000"/>
          <w:sz w:val="27"/>
          <w:szCs w:val="27"/>
          <w:lang w:eastAsia="pl-PL"/>
        </w:rPr>
        <w:t>tj</w:t>
      </w:r>
      <w:proofErr w:type="spellEnd"/>
      <w:r w:rsidRPr="00562E59">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w:t>
      </w:r>
      <w:r w:rsidRPr="00562E59">
        <w:rPr>
          <w:rFonts w:ascii="Times New Roman" w:eastAsia="Times New Roman" w:hAnsi="Times New Roman" w:cs="Times New Roman"/>
          <w:color w:val="000000"/>
          <w:sz w:val="27"/>
          <w:szCs w:val="27"/>
          <w:lang w:eastAsia="pl-PL"/>
        </w:rPr>
        <w:lastRenderedPageBreak/>
        <w:t>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do akceptacji Zamawiającego. Zamawiający w terminie 7 dni od daty przedłożenia wstępnej koncepcji projektowej uprawniony jest do wniesienia ewentualnych uwag, które musi uwzględnić Wykonawca. Wykonawca ma obowiązek uzgodnić z 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II.5) Główny kod CPV: </w:t>
      </w:r>
      <w:r w:rsidRPr="00562E59">
        <w:rPr>
          <w:rFonts w:ascii="Times New Roman" w:eastAsia="Times New Roman" w:hAnsi="Times New Roman" w:cs="Times New Roman"/>
          <w:color w:val="000000"/>
          <w:sz w:val="27"/>
          <w:szCs w:val="27"/>
          <w:lang w:eastAsia="pl-PL"/>
        </w:rPr>
        <w:t>71221000-3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Dodatkowe kody CPV:</w:t>
      </w:r>
      <w:r w:rsidRPr="00562E5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Kod CPV</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71220000-6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71221000-3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71320000-7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45100000-8</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45111200-0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45112000-5</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45113000-2</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45210000-2</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45211341-1</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45261000-4</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45261210-9</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45300000-0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45310000-3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45320000-6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45330000-9</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45331000-6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45400000-1</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45410000-4</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45420000-7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lastRenderedPageBreak/>
              <w:t>45430000-0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45440000-3</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45450000-6</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45452000-0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45453000-7</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p>
        </w:tc>
      </w:tr>
    </w:tbl>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II.6) Całkowita wartość zamówienia </w:t>
      </w:r>
      <w:r w:rsidRPr="00562E59">
        <w:rPr>
          <w:rFonts w:ascii="Times New Roman" w:eastAsia="Times New Roman" w:hAnsi="Times New Roman" w:cs="Times New Roman"/>
          <w:i/>
          <w:iCs/>
          <w:color w:val="000000"/>
          <w:sz w:val="27"/>
          <w:szCs w:val="27"/>
          <w:lang w:eastAsia="pl-PL"/>
        </w:rPr>
        <w:t>(jeżeli zamawiający podaje informacje o wartości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Wartość bez VAT: </w:t>
      </w:r>
      <w:r w:rsidRPr="00562E59">
        <w:rPr>
          <w:rFonts w:ascii="Times New Roman" w:eastAsia="Times New Roman" w:hAnsi="Times New Roman" w:cs="Times New Roman"/>
          <w:color w:val="000000"/>
          <w:sz w:val="27"/>
          <w:szCs w:val="27"/>
          <w:lang w:eastAsia="pl-PL"/>
        </w:rPr>
        <w:br/>
        <w:t>Waluta: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b/>
          <w:bCs/>
          <w:color w:val="000000"/>
          <w:sz w:val="27"/>
          <w:szCs w:val="27"/>
          <w:lang w:eastAsia="pl-PL"/>
        </w:rPr>
        <w:t>: </w:t>
      </w: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2E59">
        <w:rPr>
          <w:rFonts w:ascii="Times New Roman" w:eastAsia="Times New Roman" w:hAnsi="Times New Roman" w:cs="Times New Roman"/>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miesiącach:   </w:t>
      </w:r>
      <w:r w:rsidRPr="00562E59">
        <w:rPr>
          <w:rFonts w:ascii="Times New Roman" w:eastAsia="Times New Roman" w:hAnsi="Times New Roman" w:cs="Times New Roman"/>
          <w:i/>
          <w:iCs/>
          <w:color w:val="000000"/>
          <w:sz w:val="27"/>
          <w:szCs w:val="27"/>
          <w:lang w:eastAsia="pl-PL"/>
        </w:rPr>
        <w:t> lub </w:t>
      </w:r>
      <w:r w:rsidRPr="00562E59">
        <w:rPr>
          <w:rFonts w:ascii="Times New Roman" w:eastAsia="Times New Roman" w:hAnsi="Times New Roman" w:cs="Times New Roman"/>
          <w:b/>
          <w:bCs/>
          <w:color w:val="000000"/>
          <w:sz w:val="27"/>
          <w:szCs w:val="27"/>
          <w:lang w:eastAsia="pl-PL"/>
        </w:rPr>
        <w:t>dniach:</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t>lub</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data rozpoczęcia: </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i/>
          <w:iCs/>
          <w:color w:val="000000"/>
          <w:sz w:val="27"/>
          <w:szCs w:val="27"/>
          <w:lang w:eastAsia="pl-PL"/>
        </w:rPr>
        <w:t> lub </w:t>
      </w:r>
      <w:r w:rsidRPr="00562E59">
        <w:rPr>
          <w:rFonts w:ascii="Times New Roman" w:eastAsia="Times New Roman" w:hAnsi="Times New Roman" w:cs="Times New Roman"/>
          <w:b/>
          <w:bCs/>
          <w:color w:val="000000"/>
          <w:sz w:val="27"/>
          <w:szCs w:val="27"/>
          <w:lang w:eastAsia="pl-PL"/>
        </w:rPr>
        <w:t>zakończenia: </w:t>
      </w:r>
      <w:r w:rsidRPr="00562E59">
        <w:rPr>
          <w:rFonts w:ascii="Times New Roman" w:eastAsia="Times New Roman" w:hAnsi="Times New Roman" w:cs="Times New Roman"/>
          <w:color w:val="000000"/>
          <w:sz w:val="27"/>
          <w:szCs w:val="27"/>
          <w:lang w:eastAsia="pl-PL"/>
        </w:rPr>
        <w:t>2017-12-04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II.9) Informacje dodatkowe:</w:t>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lastRenderedPageBreak/>
        <w:t>III.1) WARUNKI UDZIAŁU W POSTĘPOWANIU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Określenie warunków: </w:t>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III.1.2) Sytuacja finansowa lub ekonomiczna </w:t>
      </w:r>
      <w:r w:rsidRPr="00562E59">
        <w:rPr>
          <w:rFonts w:ascii="Times New Roman" w:eastAsia="Times New Roman" w:hAnsi="Times New Roman" w:cs="Times New Roman"/>
          <w:color w:val="000000"/>
          <w:sz w:val="27"/>
          <w:szCs w:val="27"/>
          <w:lang w:eastAsia="pl-PL"/>
        </w:rPr>
        <w:br/>
        <w:t>Określenie warunków: </w:t>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III.1.3) Zdolność techniczna lub zawodowa </w:t>
      </w:r>
      <w:r w:rsidRPr="00562E59">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wodociągowych i kanalizacyjnych bez ograniczeń lub równoważne </w:t>
      </w:r>
      <w:r w:rsidRPr="00562E59">
        <w:rPr>
          <w:rFonts w:ascii="Times New Roman" w:eastAsia="Times New Roman" w:hAnsi="Times New Roman" w:cs="Times New Roman"/>
          <w:color w:val="000000"/>
          <w:sz w:val="27"/>
          <w:szCs w:val="27"/>
          <w:lang w:eastAsia="pl-PL"/>
        </w:rPr>
        <w:lastRenderedPageBreak/>
        <w:t xml:space="preserve">uprawnienia budowlane, które zostały wydane na podstawie wcześniej wydanych przepisów, - co najmniej 1 osobę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 co najmniej 1 osobę posiadającą uprawnienia budowlane do kierowania robotami budowlanymi w specjalności konstrukcyjno-budowlanej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562E59">
        <w:rPr>
          <w:rFonts w:ascii="Times New Roman" w:eastAsia="Times New Roman" w:hAnsi="Times New Roman" w:cs="Times New Roman"/>
          <w:color w:val="000000"/>
          <w:sz w:val="27"/>
          <w:szCs w:val="27"/>
          <w:lang w:eastAsia="pl-PL"/>
        </w:rPr>
        <w:t>późn</w:t>
      </w:r>
      <w:proofErr w:type="spellEnd"/>
      <w:r w:rsidRPr="00562E59">
        <w:rPr>
          <w:rFonts w:ascii="Times New Roman" w:eastAsia="Times New Roman" w:hAnsi="Times New Roman" w:cs="Times New Roman"/>
          <w:color w:val="000000"/>
          <w:sz w:val="27"/>
          <w:szCs w:val="27"/>
          <w:lang w:eastAsia="pl-PL"/>
        </w:rPr>
        <w:t>. zm.). </w:t>
      </w:r>
      <w:r w:rsidRPr="00562E59">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562E59">
        <w:rPr>
          <w:rFonts w:ascii="Times New Roman" w:eastAsia="Times New Roman" w:hAnsi="Times New Roman" w:cs="Times New Roman"/>
          <w:color w:val="000000"/>
          <w:sz w:val="27"/>
          <w:szCs w:val="27"/>
          <w:lang w:eastAsia="pl-PL"/>
        </w:rPr>
        <w:lastRenderedPageBreak/>
        <w:t>zawodowych lub doświadczeniu tych osób: Tak </w:t>
      </w:r>
      <w:r w:rsidRPr="00562E59">
        <w:rPr>
          <w:rFonts w:ascii="Times New Roman" w:eastAsia="Times New Roman" w:hAnsi="Times New Roman" w:cs="Times New Roman"/>
          <w:color w:val="000000"/>
          <w:sz w:val="27"/>
          <w:szCs w:val="27"/>
          <w:lang w:eastAsia="pl-PL"/>
        </w:rPr>
        <w:br/>
        <w:t>Informacje dodatkowe: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III.2) PODSTAWY WYKLUCZENIA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color w:val="000000"/>
          <w:sz w:val="27"/>
          <w:szCs w:val="27"/>
          <w:lang w:eastAsia="pl-PL"/>
        </w:rPr>
        <w:t> Tak Zamawiający przewiduje następujące fakultatywne podstawy wykluczenia:</w:t>
      </w:r>
      <w:r w:rsidR="0093076C">
        <w:rPr>
          <w:rFonts w:ascii="Times New Roman" w:eastAsia="Times New Roman" w:hAnsi="Times New Roman" w:cs="Times New Roman"/>
          <w:color w:val="000000"/>
          <w:sz w:val="27"/>
          <w:szCs w:val="27"/>
          <w:lang w:eastAsia="pl-PL"/>
        </w:rPr>
        <w:t>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62E59">
        <w:rPr>
          <w:rFonts w:ascii="Times New Roman" w:eastAsia="Times New Roman" w:hAnsi="Times New Roman" w:cs="Times New Roman"/>
          <w:color w:val="000000"/>
          <w:sz w:val="27"/>
          <w:szCs w:val="27"/>
          <w:lang w:eastAsia="pl-PL"/>
        </w:rPr>
        <w:br/>
        <w:t>Tak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Oświadczenie o spełnianiu kryteriów selekcji </w:t>
      </w:r>
      <w:r w:rsidRPr="00562E59">
        <w:rPr>
          <w:rFonts w:ascii="Times New Roman" w:eastAsia="Times New Roman" w:hAnsi="Times New Roman" w:cs="Times New Roman"/>
          <w:color w:val="000000"/>
          <w:sz w:val="27"/>
          <w:szCs w:val="27"/>
          <w:lang w:eastAsia="pl-PL"/>
        </w:rPr>
        <w:br/>
        <w:t>Nie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t>
      </w:r>
      <w:r w:rsidRPr="00562E59">
        <w:rPr>
          <w:rFonts w:ascii="Times New Roman" w:eastAsia="Times New Roman" w:hAnsi="Times New Roman" w:cs="Times New Roman"/>
          <w:color w:val="000000"/>
          <w:sz w:val="27"/>
          <w:szCs w:val="27"/>
          <w:lang w:eastAsia="pl-PL"/>
        </w:rPr>
        <w:lastRenderedPageBreak/>
        <w:t>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III.5.1) W ZAKRESIE SPEŁNIANIA WARUNKÓW UDZIAŁU W POSTĘPOWANIU:</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projektowanie i </w:t>
      </w:r>
      <w:r w:rsidRPr="00562E59">
        <w:rPr>
          <w:rFonts w:ascii="Times New Roman" w:eastAsia="Times New Roman" w:hAnsi="Times New Roman" w:cs="Times New Roman"/>
          <w:color w:val="000000"/>
          <w:sz w:val="27"/>
          <w:szCs w:val="27"/>
          <w:lang w:eastAsia="pl-PL"/>
        </w:rPr>
        <w:lastRenderedPageBreak/>
        <w:t>kierowanie robotami budowlanymi, wraz z informacjami na temat ich kwalifikacji zawodowych, uprawnień niezbędnych do wykonania zamówienia publicznego, a także zakresu wykonywanych przez nie czynności oraz informacją o podstawie do dysponowania tymi osobami.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III.5.2) W ZAKRESIE KRYTERIÓW SELEKCJI:</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III.7) INNE DOKUMENTY NIE WYMIENIONE W pkt III.3) - III.6)</w:t>
      </w:r>
    </w:p>
    <w:p w:rsidR="00562E59" w:rsidRPr="00562E59" w:rsidRDefault="00562E59" w:rsidP="00562E59">
      <w:pPr>
        <w:spacing w:after="0" w:line="450" w:lineRule="atLeast"/>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SEKCJA IV: PROCEDURA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t>IV.1) OPIS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IV.1.1) Tryb udzielenia zamówienia: </w:t>
      </w:r>
      <w:r w:rsidRPr="00562E59">
        <w:rPr>
          <w:rFonts w:ascii="Times New Roman" w:eastAsia="Times New Roman" w:hAnsi="Times New Roman" w:cs="Times New Roman"/>
          <w:color w:val="000000"/>
          <w:sz w:val="27"/>
          <w:szCs w:val="27"/>
          <w:lang w:eastAsia="pl-PL"/>
        </w:rPr>
        <w:t>Przetarg nieograniczony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IV.1.2) Zamawiający żąda wniesienia wadium:</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Tak </w:t>
      </w:r>
      <w:r w:rsidRPr="00562E59">
        <w:rPr>
          <w:rFonts w:ascii="Times New Roman" w:eastAsia="Times New Roman" w:hAnsi="Times New Roman" w:cs="Times New Roman"/>
          <w:color w:val="000000"/>
          <w:sz w:val="27"/>
          <w:szCs w:val="27"/>
          <w:lang w:eastAsia="pl-PL"/>
        </w:rPr>
        <w:br/>
        <w:t>Informacja na temat wadium </w:t>
      </w:r>
      <w:r w:rsidRPr="00562E59">
        <w:rPr>
          <w:rFonts w:ascii="Times New Roman" w:eastAsia="Times New Roman" w:hAnsi="Times New Roman" w:cs="Times New Roman"/>
          <w:color w:val="000000"/>
          <w:sz w:val="27"/>
          <w:szCs w:val="27"/>
          <w:lang w:eastAsia="pl-PL"/>
        </w:rPr>
        <w:br/>
        <w:t>Oferta w okresie związania ofertą powinna być za</w:t>
      </w:r>
      <w:r w:rsidR="0093076C">
        <w:rPr>
          <w:rFonts w:ascii="Times New Roman" w:eastAsia="Times New Roman" w:hAnsi="Times New Roman" w:cs="Times New Roman"/>
          <w:color w:val="000000"/>
          <w:sz w:val="27"/>
          <w:szCs w:val="27"/>
          <w:lang w:eastAsia="pl-PL"/>
        </w:rPr>
        <w:t>bezpieczona wadium w wysokości 5.000,00 zł (słownie: pięć</w:t>
      </w:r>
      <w:r w:rsidRPr="00562E59">
        <w:rPr>
          <w:rFonts w:ascii="Times New Roman" w:eastAsia="Times New Roman" w:hAnsi="Times New Roman" w:cs="Times New Roman"/>
          <w:color w:val="000000"/>
          <w:sz w:val="27"/>
          <w:szCs w:val="27"/>
          <w:lang w:eastAsia="pl-PL"/>
        </w:rPr>
        <w:t xml:space="preserve">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562E59">
        <w:rPr>
          <w:rFonts w:ascii="Times New Roman" w:eastAsia="Times New Roman" w:hAnsi="Times New Roman" w:cs="Times New Roman"/>
          <w:color w:val="000000"/>
          <w:sz w:val="27"/>
          <w:szCs w:val="27"/>
          <w:lang w:eastAsia="pl-PL"/>
        </w:rPr>
        <w:t>późn</w:t>
      </w:r>
      <w:proofErr w:type="spellEnd"/>
      <w:r w:rsidRPr="00562E59">
        <w:rPr>
          <w:rFonts w:ascii="Times New Roman" w:eastAsia="Times New Roman" w:hAnsi="Times New Roman" w:cs="Times New Roman"/>
          <w:color w:val="000000"/>
          <w:sz w:val="27"/>
          <w:szCs w:val="27"/>
          <w:lang w:eastAsia="pl-PL"/>
        </w:rPr>
        <w:t>. zm.). W przypadku wniesienia wadium w pieniądzu należy je wpłacić przelewem na konto (rachunek)</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IV.1.3) Przewiduje się udzielenie zaliczek na poczet wykonania zamówienia: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lastRenderedPageBreak/>
        <w:t>Nie </w:t>
      </w:r>
      <w:r w:rsidRPr="00562E59">
        <w:rPr>
          <w:rFonts w:ascii="Times New Roman" w:eastAsia="Times New Roman" w:hAnsi="Times New Roman" w:cs="Times New Roman"/>
          <w:color w:val="000000"/>
          <w:sz w:val="27"/>
          <w:szCs w:val="27"/>
          <w:lang w:eastAsia="pl-PL"/>
        </w:rPr>
        <w:br/>
        <w:t>Należy podać informacje na temat udzielania zaliczek: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Informacje dodatkowe:</w:t>
      </w:r>
      <w:r w:rsidR="0093076C">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IV.1.5.) Wymaga się złożenia oferty wariantowej:</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Dopuszcza się złożenie oferty wariantowej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Liczba wykonawców   </w:t>
      </w:r>
      <w:r w:rsidRPr="00562E59">
        <w:rPr>
          <w:rFonts w:ascii="Times New Roman" w:eastAsia="Times New Roman" w:hAnsi="Times New Roman" w:cs="Times New Roman"/>
          <w:color w:val="000000"/>
          <w:sz w:val="27"/>
          <w:szCs w:val="27"/>
          <w:lang w:eastAsia="pl-PL"/>
        </w:rPr>
        <w:br/>
        <w:t>Przewidywana minimalna liczba wykonawców </w:t>
      </w:r>
      <w:r w:rsidRPr="00562E59">
        <w:rPr>
          <w:rFonts w:ascii="Times New Roman" w:eastAsia="Times New Roman" w:hAnsi="Times New Roman" w:cs="Times New Roman"/>
          <w:color w:val="000000"/>
          <w:sz w:val="27"/>
          <w:szCs w:val="27"/>
          <w:lang w:eastAsia="pl-PL"/>
        </w:rPr>
        <w:br/>
        <w:t>Maksymalna liczba wykonawców   </w:t>
      </w:r>
      <w:r w:rsidRPr="00562E59">
        <w:rPr>
          <w:rFonts w:ascii="Times New Roman" w:eastAsia="Times New Roman" w:hAnsi="Times New Roman" w:cs="Times New Roman"/>
          <w:color w:val="000000"/>
          <w:sz w:val="27"/>
          <w:szCs w:val="27"/>
          <w:lang w:eastAsia="pl-PL"/>
        </w:rPr>
        <w:br/>
        <w:t>Kryteria selekcji wykonawców:</w:t>
      </w:r>
      <w:r w:rsidR="0093076C">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IV.1.7) Informacje na temat umowy ramowej lub dynamicznego systemu zakupów:</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Umowa ramowa będzie zawarta: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Czy przewiduje się ograniczenie liczby uczestników umowy ramowej: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Przewidziana maksymalna liczba uczestników umowy ramowej: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Zamówienie obejmuje ustanowienie dynamicznego systemu zakupów: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IV.1.8) Aukcja elektroniczna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Przewidziane jest przeprowadzenie aukcji elektronicznej </w:t>
      </w:r>
      <w:r w:rsidRPr="00562E59">
        <w:rPr>
          <w:rFonts w:ascii="Times New Roman" w:eastAsia="Times New Roman" w:hAnsi="Times New Roman" w:cs="Times New Roman"/>
          <w:i/>
          <w:iCs/>
          <w:color w:val="000000"/>
          <w:sz w:val="27"/>
          <w:szCs w:val="27"/>
          <w:lang w:eastAsia="pl-PL"/>
        </w:rPr>
        <w:t>(przetarg nieograniczony, przetarg ograniczony, negocjacje z ogłoszeniem) </w:t>
      </w:r>
      <w:r w:rsidRPr="00562E59">
        <w:rPr>
          <w:rFonts w:ascii="Times New Roman" w:eastAsia="Times New Roman" w:hAnsi="Times New Roman" w:cs="Times New Roman"/>
          <w:color w:val="000000"/>
          <w:sz w:val="27"/>
          <w:szCs w:val="27"/>
          <w:lang w:eastAsia="pl-PL"/>
        </w:rPr>
        <w:t>Nie </w:t>
      </w:r>
      <w:r w:rsidRPr="00562E59">
        <w:rPr>
          <w:rFonts w:ascii="Times New Roman" w:eastAsia="Times New Roman" w:hAnsi="Times New Roman" w:cs="Times New Roman"/>
          <w:color w:val="000000"/>
          <w:sz w:val="27"/>
          <w:szCs w:val="27"/>
          <w:lang w:eastAsia="pl-PL"/>
        </w:rPr>
        <w:br/>
        <w:t>Należy podać adres strony internetowej, na której aukcja będzie prowadzona: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 </w:t>
      </w:r>
      <w:r w:rsidRPr="00562E59">
        <w:rPr>
          <w:rFonts w:ascii="Times New Roman" w:eastAsia="Times New Roman" w:hAnsi="Times New Roman" w:cs="Times New Roman"/>
          <w:color w:val="000000"/>
          <w:sz w:val="27"/>
          <w:szCs w:val="27"/>
          <w:lang w:eastAsia="pl-PL"/>
        </w:rPr>
        <w:br/>
        <w:t>Informacje dotyczące przebiegu aukcji elektronicznej: </w:t>
      </w:r>
      <w:r w:rsidRPr="00562E5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62E5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62E5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62E59">
        <w:rPr>
          <w:rFonts w:ascii="Times New Roman" w:eastAsia="Times New Roman" w:hAnsi="Times New Roman" w:cs="Times New Roman"/>
          <w:color w:val="000000"/>
          <w:sz w:val="27"/>
          <w:szCs w:val="27"/>
          <w:lang w:eastAsia="pl-PL"/>
        </w:rPr>
        <w:br/>
        <w:t>Informacje o liczbie etapów aukcji elektronicznej i czasie ich trwania: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Czas trwania: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62E59">
        <w:rPr>
          <w:rFonts w:ascii="Times New Roman" w:eastAsia="Times New Roman" w:hAnsi="Times New Roman" w:cs="Times New Roman"/>
          <w:color w:val="000000"/>
          <w:sz w:val="27"/>
          <w:szCs w:val="27"/>
          <w:lang w:eastAsia="pl-PL"/>
        </w:rPr>
        <w:br/>
        <w:t>Warunki zamknięcia aukcji elektronicznej: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IV.2) KRYTERIA OCENY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IV.2.1) Kryteria oceny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IV.2.2) Kryteria</w:t>
      </w:r>
      <w:r w:rsidRPr="00562E5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Znaczenie</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60,00</w:t>
            </w:r>
          </w:p>
        </w:tc>
      </w:tr>
      <w:tr w:rsidR="00562E59" w:rsidRPr="00562E59" w:rsidTr="00562E59">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E59" w:rsidRPr="00562E59" w:rsidRDefault="00562E59" w:rsidP="00562E59">
            <w:pPr>
              <w:spacing w:after="0" w:line="240" w:lineRule="auto"/>
              <w:rPr>
                <w:rFonts w:ascii="Times New Roman" w:eastAsia="Times New Roman" w:hAnsi="Times New Roman" w:cs="Times New Roman"/>
                <w:sz w:val="24"/>
                <w:szCs w:val="24"/>
                <w:lang w:eastAsia="pl-PL"/>
              </w:rPr>
            </w:pPr>
            <w:r w:rsidRPr="00562E59">
              <w:rPr>
                <w:rFonts w:ascii="Times New Roman" w:eastAsia="Times New Roman" w:hAnsi="Times New Roman" w:cs="Times New Roman"/>
                <w:sz w:val="24"/>
                <w:szCs w:val="24"/>
                <w:lang w:eastAsia="pl-PL"/>
              </w:rPr>
              <w:t>40,00</w:t>
            </w:r>
          </w:p>
        </w:tc>
      </w:tr>
    </w:tbl>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2E59">
        <w:rPr>
          <w:rFonts w:ascii="Times New Roman" w:eastAsia="Times New Roman" w:hAnsi="Times New Roman" w:cs="Times New Roman"/>
          <w:b/>
          <w:bCs/>
          <w:color w:val="000000"/>
          <w:sz w:val="27"/>
          <w:szCs w:val="27"/>
          <w:lang w:eastAsia="pl-PL"/>
        </w:rPr>
        <w:t>Pzp</w:t>
      </w:r>
      <w:proofErr w:type="spellEnd"/>
      <w:r w:rsidRPr="00562E59">
        <w:rPr>
          <w:rFonts w:ascii="Times New Roman" w:eastAsia="Times New Roman" w:hAnsi="Times New Roman" w:cs="Times New Roman"/>
          <w:b/>
          <w:bCs/>
          <w:color w:val="000000"/>
          <w:sz w:val="27"/>
          <w:szCs w:val="27"/>
          <w:lang w:eastAsia="pl-PL"/>
        </w:rPr>
        <w:t> </w:t>
      </w:r>
      <w:r w:rsidRPr="00562E59">
        <w:rPr>
          <w:rFonts w:ascii="Times New Roman" w:eastAsia="Times New Roman" w:hAnsi="Times New Roman" w:cs="Times New Roman"/>
          <w:color w:val="000000"/>
          <w:sz w:val="27"/>
          <w:szCs w:val="27"/>
          <w:lang w:eastAsia="pl-PL"/>
        </w:rPr>
        <w:t>(przetarg nieograniczony)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 Negocjacje z ogłoszeniem, dialog konkurencyjny, partnerstwo innowacyjne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lastRenderedPageBreak/>
        <w:t>IV.3.1) Informacje na temat negocjacji z ogłoszeniem</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Minimalne wymagania, które muszą spełniać wszystkie oferty: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62E59">
        <w:rPr>
          <w:rFonts w:ascii="Times New Roman" w:eastAsia="Times New Roman" w:hAnsi="Times New Roman" w:cs="Times New Roman"/>
          <w:color w:val="000000"/>
          <w:sz w:val="27"/>
          <w:szCs w:val="27"/>
          <w:lang w:eastAsia="pl-PL"/>
        </w:rPr>
        <w:br/>
        <w:t>Przewidziany jest podział negocjacji na etapy w celu ograniczenia liczby ofert: </w:t>
      </w:r>
      <w:r w:rsidRPr="00562E59">
        <w:rPr>
          <w:rFonts w:ascii="Times New Roman" w:eastAsia="Times New Roman" w:hAnsi="Times New Roman" w:cs="Times New Roman"/>
          <w:color w:val="000000"/>
          <w:sz w:val="27"/>
          <w:szCs w:val="27"/>
          <w:lang w:eastAsia="pl-PL"/>
        </w:rPr>
        <w:br/>
        <w:t>Należy podać informacje na temat etapów negocjacji (w tym liczbę etapów):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IV.3.2) Informacje na temat dialogu konkurencyjnego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Wstępny harmonogram postępowania: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Podział dialogu na etapy w celu ograniczenia liczby rozwiązań: </w:t>
      </w:r>
      <w:r w:rsidRPr="00562E59">
        <w:rPr>
          <w:rFonts w:ascii="Times New Roman" w:eastAsia="Times New Roman" w:hAnsi="Times New Roman" w:cs="Times New Roman"/>
          <w:color w:val="000000"/>
          <w:sz w:val="27"/>
          <w:szCs w:val="27"/>
          <w:lang w:eastAsia="pl-PL"/>
        </w:rPr>
        <w:br/>
        <w:t>Należy podać informacje na temat etapów dialogu: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IV.3.3) Informacje na temat partnerstwa innowacyjnego</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Informacje dodatkowe: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IV.4) Licytacja elektroniczna </w:t>
      </w:r>
      <w:r w:rsidRPr="00562E59">
        <w:rPr>
          <w:rFonts w:ascii="Times New Roman" w:eastAsia="Times New Roman" w:hAnsi="Times New Roman" w:cs="Times New Roman"/>
          <w:color w:val="000000"/>
          <w:sz w:val="27"/>
          <w:szCs w:val="27"/>
          <w:lang w:eastAsia="pl-PL"/>
        </w:rPr>
        <w:br/>
        <w:t>Adres strony internetowej, na której będzie prowadzona licytacja elektroniczna: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Informacje o liczbie etapów licytacji elektronicznej i czasie ich trwania:</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Czas trwania: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Termin składania wniosków o dopuszczenie do udziału w licytacji elektronicznej: </w:t>
      </w:r>
      <w:r w:rsidRPr="00562E59">
        <w:rPr>
          <w:rFonts w:ascii="Times New Roman" w:eastAsia="Times New Roman" w:hAnsi="Times New Roman" w:cs="Times New Roman"/>
          <w:color w:val="000000"/>
          <w:sz w:val="27"/>
          <w:szCs w:val="27"/>
          <w:lang w:eastAsia="pl-PL"/>
        </w:rPr>
        <w:br/>
        <w:t>Data: godzina: </w:t>
      </w:r>
      <w:r w:rsidRPr="00562E59">
        <w:rPr>
          <w:rFonts w:ascii="Times New Roman" w:eastAsia="Times New Roman" w:hAnsi="Times New Roman" w:cs="Times New Roman"/>
          <w:color w:val="000000"/>
          <w:sz w:val="27"/>
          <w:szCs w:val="27"/>
          <w:lang w:eastAsia="pl-PL"/>
        </w:rPr>
        <w:br/>
        <w:t>Termin otwarcia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t>Termin i warunki zamknięcia licytacji elektronicznej: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Wymagania dotyczące zabezpieczenia należytego wykonania umowy: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color w:val="000000"/>
          <w:sz w:val="27"/>
          <w:szCs w:val="27"/>
          <w:lang w:eastAsia="pl-PL"/>
        </w:rPr>
        <w:br/>
        <w:t>Informacje dodatkowe: </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r w:rsidRPr="00562E59">
        <w:rPr>
          <w:rFonts w:ascii="Times New Roman" w:eastAsia="Times New Roman" w:hAnsi="Times New Roman" w:cs="Times New Roman"/>
          <w:b/>
          <w:bCs/>
          <w:color w:val="000000"/>
          <w:sz w:val="27"/>
          <w:szCs w:val="27"/>
          <w:lang w:eastAsia="pl-PL"/>
        </w:rPr>
        <w:lastRenderedPageBreak/>
        <w:t>IV.5) ZMIANA UMOWY</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2E59">
        <w:rPr>
          <w:rFonts w:ascii="Times New Roman" w:eastAsia="Times New Roman" w:hAnsi="Times New Roman" w:cs="Times New Roman"/>
          <w:color w:val="000000"/>
          <w:sz w:val="27"/>
          <w:szCs w:val="27"/>
          <w:lang w:eastAsia="pl-PL"/>
        </w:rPr>
        <w:t> Nie </w:t>
      </w:r>
      <w:r w:rsidRPr="00562E59">
        <w:rPr>
          <w:rFonts w:ascii="Times New Roman" w:eastAsia="Times New Roman" w:hAnsi="Times New Roman" w:cs="Times New Roman"/>
          <w:color w:val="000000"/>
          <w:sz w:val="27"/>
          <w:szCs w:val="27"/>
          <w:lang w:eastAsia="pl-PL"/>
        </w:rPr>
        <w:br/>
        <w:t>Należy wskazać zakres, charakter zmian oraz warunki wprowadzenia zmian: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 INFORMACJE ADMINISTRACYJNE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IV.6.1) Sposób udostępniania informacji o charakterze poufnym </w:t>
      </w:r>
      <w:r w:rsidRPr="00562E59">
        <w:rPr>
          <w:rFonts w:ascii="Times New Roman" w:eastAsia="Times New Roman" w:hAnsi="Times New Roman" w:cs="Times New Roman"/>
          <w:i/>
          <w:iCs/>
          <w:color w:val="000000"/>
          <w:sz w:val="27"/>
          <w:szCs w:val="27"/>
          <w:lang w:eastAsia="pl-PL"/>
        </w:rPr>
        <w:t>(jeżeli dotyczy):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Środki służące ochronie informacji o charakterze poufnym</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0093076C">
        <w:rPr>
          <w:rFonts w:ascii="Times New Roman" w:eastAsia="Times New Roman" w:hAnsi="Times New Roman" w:cs="Times New Roman"/>
          <w:color w:val="000000"/>
          <w:sz w:val="27"/>
          <w:szCs w:val="27"/>
          <w:lang w:eastAsia="pl-PL"/>
        </w:rPr>
        <w:br/>
        <w:t>Data: 2017-09</w:t>
      </w:r>
      <w:bookmarkStart w:id="0" w:name="_GoBack"/>
      <w:bookmarkEnd w:id="0"/>
      <w:r w:rsidR="0093076C">
        <w:rPr>
          <w:rFonts w:ascii="Times New Roman" w:eastAsia="Times New Roman" w:hAnsi="Times New Roman" w:cs="Times New Roman"/>
          <w:color w:val="000000"/>
          <w:sz w:val="27"/>
          <w:szCs w:val="27"/>
          <w:lang w:eastAsia="pl-PL"/>
        </w:rPr>
        <w:t>-20</w:t>
      </w:r>
      <w:r w:rsidRPr="00562E59">
        <w:rPr>
          <w:rFonts w:ascii="Times New Roman" w:eastAsia="Times New Roman" w:hAnsi="Times New Roman" w:cs="Times New Roman"/>
          <w:color w:val="000000"/>
          <w:sz w:val="27"/>
          <w:szCs w:val="27"/>
          <w:lang w:eastAsia="pl-PL"/>
        </w:rPr>
        <w:t>, godzina: 10:00, </w:t>
      </w:r>
      <w:r w:rsidRPr="00562E5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62E59">
        <w:rPr>
          <w:rFonts w:ascii="Times New Roman" w:eastAsia="Times New Roman" w:hAnsi="Times New Roman" w:cs="Times New Roman"/>
          <w:color w:val="000000"/>
          <w:sz w:val="27"/>
          <w:szCs w:val="27"/>
          <w:lang w:eastAsia="pl-PL"/>
        </w:rPr>
        <w:br/>
        <w:t>Nie </w:t>
      </w:r>
      <w:r w:rsidRPr="00562E59">
        <w:rPr>
          <w:rFonts w:ascii="Times New Roman" w:eastAsia="Times New Roman" w:hAnsi="Times New Roman" w:cs="Times New Roman"/>
          <w:color w:val="000000"/>
          <w:sz w:val="27"/>
          <w:szCs w:val="27"/>
          <w:lang w:eastAsia="pl-PL"/>
        </w:rPr>
        <w:br/>
        <w:t>Wskazać powody: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62E59">
        <w:rPr>
          <w:rFonts w:ascii="Times New Roman" w:eastAsia="Times New Roman" w:hAnsi="Times New Roman" w:cs="Times New Roman"/>
          <w:color w:val="000000"/>
          <w:sz w:val="27"/>
          <w:szCs w:val="27"/>
          <w:lang w:eastAsia="pl-PL"/>
        </w:rPr>
        <w:br/>
        <w:t>&gt;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IV.6.3) Termin związania ofertą: </w:t>
      </w:r>
      <w:r w:rsidRPr="00562E59">
        <w:rPr>
          <w:rFonts w:ascii="Times New Roman" w:eastAsia="Times New Roman" w:hAnsi="Times New Roman" w:cs="Times New Roman"/>
          <w:color w:val="000000"/>
          <w:sz w:val="27"/>
          <w:szCs w:val="27"/>
          <w:lang w:eastAsia="pl-PL"/>
        </w:rPr>
        <w:t>do: okres w dniach: 30 (od ostatecznego terminu składania ofert)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r w:rsidRPr="00562E59">
        <w:rPr>
          <w:rFonts w:ascii="Times New Roman" w:eastAsia="Times New Roman" w:hAnsi="Times New Roman" w:cs="Times New Roman"/>
          <w:b/>
          <w:bCs/>
          <w:color w:val="000000"/>
          <w:sz w:val="27"/>
          <w:szCs w:val="27"/>
          <w:lang w:eastAsia="pl-PL"/>
        </w:rPr>
        <w:t>IV.6.6) Informacje dodatkowe:</w:t>
      </w:r>
      <w:r w:rsidRPr="00562E59">
        <w:rPr>
          <w:rFonts w:ascii="Times New Roman" w:eastAsia="Times New Roman" w:hAnsi="Times New Roman" w:cs="Times New Roman"/>
          <w:color w:val="000000"/>
          <w:sz w:val="27"/>
          <w:szCs w:val="27"/>
          <w:lang w:eastAsia="pl-PL"/>
        </w:rPr>
        <w:t> </w:t>
      </w:r>
      <w:r w:rsidRPr="00562E59">
        <w:rPr>
          <w:rFonts w:ascii="Times New Roman" w:eastAsia="Times New Roman" w:hAnsi="Times New Roman" w:cs="Times New Roman"/>
          <w:color w:val="000000"/>
          <w:sz w:val="27"/>
          <w:szCs w:val="27"/>
          <w:lang w:eastAsia="pl-PL"/>
        </w:rPr>
        <w:br/>
      </w:r>
    </w:p>
    <w:p w:rsidR="00562E59" w:rsidRPr="00562E59" w:rsidRDefault="00562E59" w:rsidP="00562E59">
      <w:pPr>
        <w:spacing w:after="0" w:line="450" w:lineRule="atLeast"/>
        <w:jc w:val="center"/>
        <w:rPr>
          <w:rFonts w:ascii="Times New Roman" w:eastAsia="Times New Roman" w:hAnsi="Times New Roman" w:cs="Times New Roman"/>
          <w:b/>
          <w:bCs/>
          <w:color w:val="000000"/>
          <w:sz w:val="36"/>
          <w:szCs w:val="36"/>
          <w:lang w:eastAsia="pl-PL"/>
        </w:rPr>
      </w:pPr>
      <w:r w:rsidRPr="00562E59">
        <w:rPr>
          <w:rFonts w:ascii="Times New Roman" w:eastAsia="Times New Roman" w:hAnsi="Times New Roman" w:cs="Times New Roman"/>
          <w:b/>
          <w:bCs/>
          <w:color w:val="000000"/>
          <w:sz w:val="36"/>
          <w:szCs w:val="36"/>
          <w:u w:val="single"/>
          <w:lang w:eastAsia="pl-PL"/>
        </w:rPr>
        <w:t>ZAŁĄCZNIK I - INFORMACJE DOTYCZĄCE OFERT CZĘŚCIOWYCH</w:t>
      </w: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Pr="00562E59" w:rsidRDefault="00562E59" w:rsidP="00562E59">
      <w:pPr>
        <w:spacing w:after="0" w:line="450" w:lineRule="atLeast"/>
        <w:rPr>
          <w:rFonts w:ascii="Times New Roman" w:eastAsia="Times New Roman" w:hAnsi="Times New Roman" w:cs="Times New Roman"/>
          <w:color w:val="000000"/>
          <w:sz w:val="27"/>
          <w:szCs w:val="27"/>
          <w:lang w:eastAsia="pl-PL"/>
        </w:rPr>
      </w:pPr>
    </w:p>
    <w:p w:rsidR="00562E59" w:rsidRDefault="00562E59" w:rsidP="00562E59">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Wójt Gminy Niechlów </w:t>
      </w:r>
    </w:p>
    <w:p w:rsidR="001E155B" w:rsidRDefault="00562E59" w:rsidP="00562E59">
      <w:pPr>
        <w:spacing w:after="0" w:line="240" w:lineRule="auto"/>
      </w:pPr>
      <w:r>
        <w:rPr>
          <w:rFonts w:ascii="Times New Roman" w:eastAsia="Times New Roman" w:hAnsi="Times New Roman" w:cs="Times New Roman"/>
          <w:color w:val="000000"/>
          <w:sz w:val="27"/>
          <w:szCs w:val="27"/>
          <w:lang w:eastAsia="pl-PL"/>
        </w:rPr>
        <w:t xml:space="preserve">                                                                                    Beata </w:t>
      </w:r>
      <w:proofErr w:type="spellStart"/>
      <w:r>
        <w:rPr>
          <w:rFonts w:ascii="Times New Roman" w:eastAsia="Times New Roman" w:hAnsi="Times New Roman" w:cs="Times New Roman"/>
          <w:color w:val="000000"/>
          <w:sz w:val="27"/>
          <w:szCs w:val="27"/>
          <w:lang w:eastAsia="pl-PL"/>
        </w:rPr>
        <w:t>Pona</w:t>
      </w:r>
      <w:proofErr w:type="spellEnd"/>
      <w:r w:rsidRPr="00562E59">
        <w:rPr>
          <w:rFonts w:ascii="Times New Roman" w:eastAsia="Times New Roman" w:hAnsi="Times New Roman" w:cs="Times New Roman"/>
          <w:color w:val="000000"/>
          <w:sz w:val="27"/>
          <w:szCs w:val="27"/>
          <w:lang w:eastAsia="pl-PL"/>
        </w:rPr>
        <w:br/>
      </w:r>
    </w:p>
    <w:sectPr w:rsidR="001E1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59"/>
    <w:rsid w:val="001E155B"/>
    <w:rsid w:val="00220214"/>
    <w:rsid w:val="00562E59"/>
    <w:rsid w:val="0093076C"/>
    <w:rsid w:val="00F95F59"/>
    <w:rsid w:val="00FA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860">
      <w:bodyDiv w:val="1"/>
      <w:marLeft w:val="0"/>
      <w:marRight w:val="0"/>
      <w:marTop w:val="0"/>
      <w:marBottom w:val="0"/>
      <w:divBdr>
        <w:top w:val="none" w:sz="0" w:space="0" w:color="auto"/>
        <w:left w:val="none" w:sz="0" w:space="0" w:color="auto"/>
        <w:bottom w:val="none" w:sz="0" w:space="0" w:color="auto"/>
        <w:right w:val="none" w:sz="0" w:space="0" w:color="auto"/>
      </w:divBdr>
      <w:divsChild>
        <w:div w:id="334186863">
          <w:marLeft w:val="0"/>
          <w:marRight w:val="0"/>
          <w:marTop w:val="0"/>
          <w:marBottom w:val="0"/>
          <w:divBdr>
            <w:top w:val="none" w:sz="0" w:space="0" w:color="auto"/>
            <w:left w:val="none" w:sz="0" w:space="0" w:color="auto"/>
            <w:bottom w:val="none" w:sz="0" w:space="0" w:color="auto"/>
            <w:right w:val="none" w:sz="0" w:space="0" w:color="auto"/>
          </w:divBdr>
          <w:divsChild>
            <w:div w:id="148058803">
              <w:marLeft w:val="0"/>
              <w:marRight w:val="0"/>
              <w:marTop w:val="0"/>
              <w:marBottom w:val="0"/>
              <w:divBdr>
                <w:top w:val="none" w:sz="0" w:space="0" w:color="auto"/>
                <w:left w:val="none" w:sz="0" w:space="0" w:color="auto"/>
                <w:bottom w:val="none" w:sz="0" w:space="0" w:color="auto"/>
                <w:right w:val="none" w:sz="0" w:space="0" w:color="auto"/>
              </w:divBdr>
            </w:div>
            <w:div w:id="83453416">
              <w:marLeft w:val="0"/>
              <w:marRight w:val="0"/>
              <w:marTop w:val="0"/>
              <w:marBottom w:val="0"/>
              <w:divBdr>
                <w:top w:val="none" w:sz="0" w:space="0" w:color="auto"/>
                <w:left w:val="none" w:sz="0" w:space="0" w:color="auto"/>
                <w:bottom w:val="none" w:sz="0" w:space="0" w:color="auto"/>
                <w:right w:val="none" w:sz="0" w:space="0" w:color="auto"/>
              </w:divBdr>
            </w:div>
            <w:div w:id="670373717">
              <w:marLeft w:val="0"/>
              <w:marRight w:val="0"/>
              <w:marTop w:val="0"/>
              <w:marBottom w:val="0"/>
              <w:divBdr>
                <w:top w:val="none" w:sz="0" w:space="0" w:color="auto"/>
                <w:left w:val="none" w:sz="0" w:space="0" w:color="auto"/>
                <w:bottom w:val="none" w:sz="0" w:space="0" w:color="auto"/>
                <w:right w:val="none" w:sz="0" w:space="0" w:color="auto"/>
              </w:divBdr>
              <w:divsChild>
                <w:div w:id="462583867">
                  <w:marLeft w:val="0"/>
                  <w:marRight w:val="0"/>
                  <w:marTop w:val="0"/>
                  <w:marBottom w:val="0"/>
                  <w:divBdr>
                    <w:top w:val="none" w:sz="0" w:space="0" w:color="auto"/>
                    <w:left w:val="none" w:sz="0" w:space="0" w:color="auto"/>
                    <w:bottom w:val="none" w:sz="0" w:space="0" w:color="auto"/>
                    <w:right w:val="none" w:sz="0" w:space="0" w:color="auto"/>
                  </w:divBdr>
                </w:div>
              </w:divsChild>
            </w:div>
            <w:div w:id="1905606459">
              <w:marLeft w:val="0"/>
              <w:marRight w:val="0"/>
              <w:marTop w:val="0"/>
              <w:marBottom w:val="0"/>
              <w:divBdr>
                <w:top w:val="none" w:sz="0" w:space="0" w:color="auto"/>
                <w:left w:val="none" w:sz="0" w:space="0" w:color="auto"/>
                <w:bottom w:val="none" w:sz="0" w:space="0" w:color="auto"/>
                <w:right w:val="none" w:sz="0" w:space="0" w:color="auto"/>
              </w:divBdr>
              <w:divsChild>
                <w:div w:id="482233636">
                  <w:marLeft w:val="0"/>
                  <w:marRight w:val="0"/>
                  <w:marTop w:val="0"/>
                  <w:marBottom w:val="0"/>
                  <w:divBdr>
                    <w:top w:val="none" w:sz="0" w:space="0" w:color="auto"/>
                    <w:left w:val="none" w:sz="0" w:space="0" w:color="auto"/>
                    <w:bottom w:val="none" w:sz="0" w:space="0" w:color="auto"/>
                    <w:right w:val="none" w:sz="0" w:space="0" w:color="auto"/>
                  </w:divBdr>
                </w:div>
              </w:divsChild>
            </w:div>
            <w:div w:id="1008484210">
              <w:marLeft w:val="0"/>
              <w:marRight w:val="0"/>
              <w:marTop w:val="0"/>
              <w:marBottom w:val="0"/>
              <w:divBdr>
                <w:top w:val="none" w:sz="0" w:space="0" w:color="auto"/>
                <w:left w:val="none" w:sz="0" w:space="0" w:color="auto"/>
                <w:bottom w:val="none" w:sz="0" w:space="0" w:color="auto"/>
                <w:right w:val="none" w:sz="0" w:space="0" w:color="auto"/>
              </w:divBdr>
              <w:divsChild>
                <w:div w:id="1494754611">
                  <w:marLeft w:val="0"/>
                  <w:marRight w:val="0"/>
                  <w:marTop w:val="0"/>
                  <w:marBottom w:val="0"/>
                  <w:divBdr>
                    <w:top w:val="none" w:sz="0" w:space="0" w:color="auto"/>
                    <w:left w:val="none" w:sz="0" w:space="0" w:color="auto"/>
                    <w:bottom w:val="none" w:sz="0" w:space="0" w:color="auto"/>
                    <w:right w:val="none" w:sz="0" w:space="0" w:color="auto"/>
                  </w:divBdr>
                </w:div>
                <w:div w:id="824052283">
                  <w:marLeft w:val="0"/>
                  <w:marRight w:val="0"/>
                  <w:marTop w:val="0"/>
                  <w:marBottom w:val="0"/>
                  <w:divBdr>
                    <w:top w:val="none" w:sz="0" w:space="0" w:color="auto"/>
                    <w:left w:val="none" w:sz="0" w:space="0" w:color="auto"/>
                    <w:bottom w:val="none" w:sz="0" w:space="0" w:color="auto"/>
                    <w:right w:val="none" w:sz="0" w:space="0" w:color="auto"/>
                  </w:divBdr>
                </w:div>
                <w:div w:id="1904297144">
                  <w:marLeft w:val="0"/>
                  <w:marRight w:val="0"/>
                  <w:marTop w:val="0"/>
                  <w:marBottom w:val="0"/>
                  <w:divBdr>
                    <w:top w:val="none" w:sz="0" w:space="0" w:color="auto"/>
                    <w:left w:val="none" w:sz="0" w:space="0" w:color="auto"/>
                    <w:bottom w:val="none" w:sz="0" w:space="0" w:color="auto"/>
                    <w:right w:val="none" w:sz="0" w:space="0" w:color="auto"/>
                  </w:divBdr>
                </w:div>
                <w:div w:id="1430202582">
                  <w:marLeft w:val="0"/>
                  <w:marRight w:val="0"/>
                  <w:marTop w:val="0"/>
                  <w:marBottom w:val="0"/>
                  <w:divBdr>
                    <w:top w:val="none" w:sz="0" w:space="0" w:color="auto"/>
                    <w:left w:val="none" w:sz="0" w:space="0" w:color="auto"/>
                    <w:bottom w:val="none" w:sz="0" w:space="0" w:color="auto"/>
                    <w:right w:val="none" w:sz="0" w:space="0" w:color="auto"/>
                  </w:divBdr>
                </w:div>
              </w:divsChild>
            </w:div>
            <w:div w:id="2041079969">
              <w:marLeft w:val="0"/>
              <w:marRight w:val="0"/>
              <w:marTop w:val="0"/>
              <w:marBottom w:val="0"/>
              <w:divBdr>
                <w:top w:val="none" w:sz="0" w:space="0" w:color="auto"/>
                <w:left w:val="none" w:sz="0" w:space="0" w:color="auto"/>
                <w:bottom w:val="none" w:sz="0" w:space="0" w:color="auto"/>
                <w:right w:val="none" w:sz="0" w:space="0" w:color="auto"/>
              </w:divBdr>
              <w:divsChild>
                <w:div w:id="554319498">
                  <w:marLeft w:val="0"/>
                  <w:marRight w:val="0"/>
                  <w:marTop w:val="0"/>
                  <w:marBottom w:val="0"/>
                  <w:divBdr>
                    <w:top w:val="none" w:sz="0" w:space="0" w:color="auto"/>
                    <w:left w:val="none" w:sz="0" w:space="0" w:color="auto"/>
                    <w:bottom w:val="none" w:sz="0" w:space="0" w:color="auto"/>
                    <w:right w:val="none" w:sz="0" w:space="0" w:color="auto"/>
                  </w:divBdr>
                </w:div>
                <w:div w:id="1348403907">
                  <w:marLeft w:val="0"/>
                  <w:marRight w:val="0"/>
                  <w:marTop w:val="0"/>
                  <w:marBottom w:val="0"/>
                  <w:divBdr>
                    <w:top w:val="none" w:sz="0" w:space="0" w:color="auto"/>
                    <w:left w:val="none" w:sz="0" w:space="0" w:color="auto"/>
                    <w:bottom w:val="none" w:sz="0" w:space="0" w:color="auto"/>
                    <w:right w:val="none" w:sz="0" w:space="0" w:color="auto"/>
                  </w:divBdr>
                </w:div>
                <w:div w:id="2017884066">
                  <w:marLeft w:val="0"/>
                  <w:marRight w:val="0"/>
                  <w:marTop w:val="0"/>
                  <w:marBottom w:val="0"/>
                  <w:divBdr>
                    <w:top w:val="none" w:sz="0" w:space="0" w:color="auto"/>
                    <w:left w:val="none" w:sz="0" w:space="0" w:color="auto"/>
                    <w:bottom w:val="none" w:sz="0" w:space="0" w:color="auto"/>
                    <w:right w:val="none" w:sz="0" w:space="0" w:color="auto"/>
                  </w:divBdr>
                </w:div>
                <w:div w:id="851530085">
                  <w:marLeft w:val="0"/>
                  <w:marRight w:val="0"/>
                  <w:marTop w:val="0"/>
                  <w:marBottom w:val="0"/>
                  <w:divBdr>
                    <w:top w:val="none" w:sz="0" w:space="0" w:color="auto"/>
                    <w:left w:val="none" w:sz="0" w:space="0" w:color="auto"/>
                    <w:bottom w:val="none" w:sz="0" w:space="0" w:color="auto"/>
                    <w:right w:val="none" w:sz="0" w:space="0" w:color="auto"/>
                  </w:divBdr>
                </w:div>
                <w:div w:id="520978140">
                  <w:marLeft w:val="0"/>
                  <w:marRight w:val="0"/>
                  <w:marTop w:val="0"/>
                  <w:marBottom w:val="0"/>
                  <w:divBdr>
                    <w:top w:val="none" w:sz="0" w:space="0" w:color="auto"/>
                    <w:left w:val="none" w:sz="0" w:space="0" w:color="auto"/>
                    <w:bottom w:val="none" w:sz="0" w:space="0" w:color="auto"/>
                    <w:right w:val="none" w:sz="0" w:space="0" w:color="auto"/>
                  </w:divBdr>
                </w:div>
                <w:div w:id="1697543344">
                  <w:marLeft w:val="0"/>
                  <w:marRight w:val="0"/>
                  <w:marTop w:val="0"/>
                  <w:marBottom w:val="0"/>
                  <w:divBdr>
                    <w:top w:val="none" w:sz="0" w:space="0" w:color="auto"/>
                    <w:left w:val="none" w:sz="0" w:space="0" w:color="auto"/>
                    <w:bottom w:val="none" w:sz="0" w:space="0" w:color="auto"/>
                    <w:right w:val="none" w:sz="0" w:space="0" w:color="auto"/>
                  </w:divBdr>
                </w:div>
                <w:div w:id="807553563">
                  <w:marLeft w:val="0"/>
                  <w:marRight w:val="0"/>
                  <w:marTop w:val="0"/>
                  <w:marBottom w:val="0"/>
                  <w:divBdr>
                    <w:top w:val="none" w:sz="0" w:space="0" w:color="auto"/>
                    <w:left w:val="none" w:sz="0" w:space="0" w:color="auto"/>
                    <w:bottom w:val="none" w:sz="0" w:space="0" w:color="auto"/>
                    <w:right w:val="none" w:sz="0" w:space="0" w:color="auto"/>
                  </w:divBdr>
                </w:div>
              </w:divsChild>
            </w:div>
            <w:div w:id="1078332285">
              <w:marLeft w:val="0"/>
              <w:marRight w:val="0"/>
              <w:marTop w:val="0"/>
              <w:marBottom w:val="0"/>
              <w:divBdr>
                <w:top w:val="none" w:sz="0" w:space="0" w:color="auto"/>
                <w:left w:val="none" w:sz="0" w:space="0" w:color="auto"/>
                <w:bottom w:val="none" w:sz="0" w:space="0" w:color="auto"/>
                <w:right w:val="none" w:sz="0" w:space="0" w:color="auto"/>
              </w:divBdr>
              <w:divsChild>
                <w:div w:id="2111849550">
                  <w:marLeft w:val="0"/>
                  <w:marRight w:val="0"/>
                  <w:marTop w:val="0"/>
                  <w:marBottom w:val="0"/>
                  <w:divBdr>
                    <w:top w:val="none" w:sz="0" w:space="0" w:color="auto"/>
                    <w:left w:val="none" w:sz="0" w:space="0" w:color="auto"/>
                    <w:bottom w:val="none" w:sz="0" w:space="0" w:color="auto"/>
                    <w:right w:val="none" w:sz="0" w:space="0" w:color="auto"/>
                  </w:divBdr>
                </w:div>
                <w:div w:id="2115860663">
                  <w:marLeft w:val="0"/>
                  <w:marRight w:val="0"/>
                  <w:marTop w:val="0"/>
                  <w:marBottom w:val="0"/>
                  <w:divBdr>
                    <w:top w:val="none" w:sz="0" w:space="0" w:color="auto"/>
                    <w:left w:val="none" w:sz="0" w:space="0" w:color="auto"/>
                    <w:bottom w:val="none" w:sz="0" w:space="0" w:color="auto"/>
                    <w:right w:val="none" w:sz="0" w:space="0" w:color="auto"/>
                  </w:divBdr>
                </w:div>
              </w:divsChild>
            </w:div>
            <w:div w:id="58133092">
              <w:marLeft w:val="0"/>
              <w:marRight w:val="0"/>
              <w:marTop w:val="0"/>
              <w:marBottom w:val="0"/>
              <w:divBdr>
                <w:top w:val="none" w:sz="0" w:space="0" w:color="auto"/>
                <w:left w:val="none" w:sz="0" w:space="0" w:color="auto"/>
                <w:bottom w:val="none" w:sz="0" w:space="0" w:color="auto"/>
                <w:right w:val="none" w:sz="0" w:space="0" w:color="auto"/>
              </w:divBdr>
              <w:divsChild>
                <w:div w:id="1128401703">
                  <w:marLeft w:val="0"/>
                  <w:marRight w:val="0"/>
                  <w:marTop w:val="0"/>
                  <w:marBottom w:val="0"/>
                  <w:divBdr>
                    <w:top w:val="none" w:sz="0" w:space="0" w:color="auto"/>
                    <w:left w:val="none" w:sz="0" w:space="0" w:color="auto"/>
                    <w:bottom w:val="none" w:sz="0" w:space="0" w:color="auto"/>
                    <w:right w:val="none" w:sz="0" w:space="0" w:color="auto"/>
                  </w:divBdr>
                </w:div>
                <w:div w:id="1907111307">
                  <w:marLeft w:val="0"/>
                  <w:marRight w:val="0"/>
                  <w:marTop w:val="0"/>
                  <w:marBottom w:val="0"/>
                  <w:divBdr>
                    <w:top w:val="none" w:sz="0" w:space="0" w:color="auto"/>
                    <w:left w:val="none" w:sz="0" w:space="0" w:color="auto"/>
                    <w:bottom w:val="none" w:sz="0" w:space="0" w:color="auto"/>
                    <w:right w:val="none" w:sz="0" w:space="0" w:color="auto"/>
                  </w:divBdr>
                </w:div>
                <w:div w:id="449250246">
                  <w:marLeft w:val="0"/>
                  <w:marRight w:val="0"/>
                  <w:marTop w:val="0"/>
                  <w:marBottom w:val="0"/>
                  <w:divBdr>
                    <w:top w:val="none" w:sz="0" w:space="0" w:color="auto"/>
                    <w:left w:val="none" w:sz="0" w:space="0" w:color="auto"/>
                    <w:bottom w:val="none" w:sz="0" w:space="0" w:color="auto"/>
                    <w:right w:val="none" w:sz="0" w:space="0" w:color="auto"/>
                  </w:divBdr>
                </w:div>
                <w:div w:id="1541749869">
                  <w:marLeft w:val="0"/>
                  <w:marRight w:val="0"/>
                  <w:marTop w:val="0"/>
                  <w:marBottom w:val="0"/>
                  <w:divBdr>
                    <w:top w:val="none" w:sz="0" w:space="0" w:color="auto"/>
                    <w:left w:val="none" w:sz="0" w:space="0" w:color="auto"/>
                    <w:bottom w:val="none" w:sz="0" w:space="0" w:color="auto"/>
                    <w:right w:val="none" w:sz="0" w:space="0" w:color="auto"/>
                  </w:divBdr>
                </w:div>
                <w:div w:id="1089351717">
                  <w:marLeft w:val="0"/>
                  <w:marRight w:val="0"/>
                  <w:marTop w:val="0"/>
                  <w:marBottom w:val="0"/>
                  <w:divBdr>
                    <w:top w:val="none" w:sz="0" w:space="0" w:color="auto"/>
                    <w:left w:val="none" w:sz="0" w:space="0" w:color="auto"/>
                    <w:bottom w:val="none" w:sz="0" w:space="0" w:color="auto"/>
                    <w:right w:val="none" w:sz="0" w:space="0" w:color="auto"/>
                  </w:divBdr>
                </w:div>
              </w:divsChild>
            </w:div>
            <w:div w:id="1462770783">
              <w:marLeft w:val="0"/>
              <w:marRight w:val="0"/>
              <w:marTop w:val="0"/>
              <w:marBottom w:val="0"/>
              <w:divBdr>
                <w:top w:val="none" w:sz="0" w:space="0" w:color="auto"/>
                <w:left w:val="none" w:sz="0" w:space="0" w:color="auto"/>
                <w:bottom w:val="none" w:sz="0" w:space="0" w:color="auto"/>
                <w:right w:val="none" w:sz="0" w:space="0" w:color="auto"/>
              </w:divBdr>
              <w:divsChild>
                <w:div w:id="992366502">
                  <w:marLeft w:val="0"/>
                  <w:marRight w:val="0"/>
                  <w:marTop w:val="0"/>
                  <w:marBottom w:val="0"/>
                  <w:divBdr>
                    <w:top w:val="none" w:sz="0" w:space="0" w:color="auto"/>
                    <w:left w:val="none" w:sz="0" w:space="0" w:color="auto"/>
                    <w:bottom w:val="none" w:sz="0" w:space="0" w:color="auto"/>
                    <w:right w:val="none" w:sz="0" w:space="0" w:color="auto"/>
                  </w:divBdr>
                </w:div>
                <w:div w:id="678894135">
                  <w:marLeft w:val="0"/>
                  <w:marRight w:val="0"/>
                  <w:marTop w:val="0"/>
                  <w:marBottom w:val="0"/>
                  <w:divBdr>
                    <w:top w:val="none" w:sz="0" w:space="0" w:color="auto"/>
                    <w:left w:val="none" w:sz="0" w:space="0" w:color="auto"/>
                    <w:bottom w:val="none" w:sz="0" w:space="0" w:color="auto"/>
                    <w:right w:val="none" w:sz="0" w:space="0" w:color="auto"/>
                  </w:divBdr>
                </w:div>
                <w:div w:id="1025251449">
                  <w:marLeft w:val="0"/>
                  <w:marRight w:val="0"/>
                  <w:marTop w:val="0"/>
                  <w:marBottom w:val="0"/>
                  <w:divBdr>
                    <w:top w:val="none" w:sz="0" w:space="0" w:color="auto"/>
                    <w:left w:val="none" w:sz="0" w:space="0" w:color="auto"/>
                    <w:bottom w:val="none" w:sz="0" w:space="0" w:color="auto"/>
                    <w:right w:val="none" w:sz="0" w:space="0" w:color="auto"/>
                  </w:divBdr>
                </w:div>
                <w:div w:id="1975403073">
                  <w:marLeft w:val="0"/>
                  <w:marRight w:val="0"/>
                  <w:marTop w:val="0"/>
                  <w:marBottom w:val="0"/>
                  <w:divBdr>
                    <w:top w:val="none" w:sz="0" w:space="0" w:color="auto"/>
                    <w:left w:val="none" w:sz="0" w:space="0" w:color="auto"/>
                    <w:bottom w:val="none" w:sz="0" w:space="0" w:color="auto"/>
                    <w:right w:val="none" w:sz="0" w:space="0" w:color="auto"/>
                  </w:divBdr>
                </w:div>
                <w:div w:id="1607613954">
                  <w:marLeft w:val="0"/>
                  <w:marRight w:val="0"/>
                  <w:marTop w:val="0"/>
                  <w:marBottom w:val="0"/>
                  <w:divBdr>
                    <w:top w:val="none" w:sz="0" w:space="0" w:color="auto"/>
                    <w:left w:val="none" w:sz="0" w:space="0" w:color="auto"/>
                    <w:bottom w:val="none" w:sz="0" w:space="0" w:color="auto"/>
                    <w:right w:val="none" w:sz="0" w:space="0" w:color="auto"/>
                  </w:divBdr>
                </w:div>
                <w:div w:id="1633172084">
                  <w:marLeft w:val="0"/>
                  <w:marRight w:val="0"/>
                  <w:marTop w:val="0"/>
                  <w:marBottom w:val="0"/>
                  <w:divBdr>
                    <w:top w:val="none" w:sz="0" w:space="0" w:color="auto"/>
                    <w:left w:val="none" w:sz="0" w:space="0" w:color="auto"/>
                    <w:bottom w:val="none" w:sz="0" w:space="0" w:color="auto"/>
                    <w:right w:val="none" w:sz="0" w:space="0" w:color="auto"/>
                  </w:divBdr>
                </w:div>
                <w:div w:id="214243892">
                  <w:marLeft w:val="0"/>
                  <w:marRight w:val="0"/>
                  <w:marTop w:val="0"/>
                  <w:marBottom w:val="0"/>
                  <w:divBdr>
                    <w:top w:val="none" w:sz="0" w:space="0" w:color="auto"/>
                    <w:left w:val="none" w:sz="0" w:space="0" w:color="auto"/>
                    <w:bottom w:val="none" w:sz="0" w:space="0" w:color="auto"/>
                    <w:right w:val="none" w:sz="0" w:space="0" w:color="auto"/>
                  </w:divBdr>
                </w:div>
                <w:div w:id="587734437">
                  <w:marLeft w:val="0"/>
                  <w:marRight w:val="0"/>
                  <w:marTop w:val="0"/>
                  <w:marBottom w:val="0"/>
                  <w:divBdr>
                    <w:top w:val="none" w:sz="0" w:space="0" w:color="auto"/>
                    <w:left w:val="none" w:sz="0" w:space="0" w:color="auto"/>
                    <w:bottom w:val="none" w:sz="0" w:space="0" w:color="auto"/>
                    <w:right w:val="none" w:sz="0" w:space="0" w:color="auto"/>
                  </w:divBdr>
                </w:div>
              </w:divsChild>
            </w:div>
            <w:div w:id="1751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4290</Words>
  <Characters>25746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dcterms:created xsi:type="dcterms:W3CDTF">2017-09-06T05:33:00Z</dcterms:created>
  <dcterms:modified xsi:type="dcterms:W3CDTF">2017-09-06T05:42:00Z</dcterms:modified>
</cp:coreProperties>
</file>