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7150F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7150F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76440DEF" w14:textId="56625064" w:rsidR="003F2975" w:rsidRDefault="00436E5D" w:rsidP="003F2975">
      <w:pPr>
        <w:jc w:val="center"/>
        <w:rPr>
          <w:rFonts w:ascii="Cambria" w:hAnsi="Cambria"/>
          <w:b/>
          <w:sz w:val="26"/>
          <w:szCs w:val="26"/>
        </w:rPr>
      </w:pPr>
      <w:r w:rsidRPr="00436E5D">
        <w:rPr>
          <w:rFonts w:ascii="Cambria" w:hAnsi="Cambria"/>
          <w:b/>
          <w:sz w:val="26"/>
          <w:szCs w:val="26"/>
        </w:rPr>
        <w:t xml:space="preserve">Dostawa pomocy i materiałów dydaktycznych oraz publikacji na potrzeby realizacji projektu pn. </w:t>
      </w:r>
      <w:r w:rsidRPr="00436E5D">
        <w:rPr>
          <w:rFonts w:ascii="Cambria" w:hAnsi="Cambria"/>
          <w:b/>
          <w:i/>
          <w:sz w:val="26"/>
          <w:szCs w:val="26"/>
        </w:rPr>
        <w:t>„Kompetentni w Gminie Komarówka Podlaska”</w:t>
      </w:r>
    </w:p>
    <w:p w14:paraId="2EE14989" w14:textId="77777777" w:rsidR="00436E5D" w:rsidRPr="00135475" w:rsidRDefault="00436E5D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18FFEF1" w14:textId="77777777" w:rsidR="00436E5D" w:rsidRPr="00436E5D" w:rsidRDefault="00436E5D" w:rsidP="00436E5D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538B8767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Kwoty netto  i stawki podatku VAT wskazane w </w:t>
      </w:r>
      <w:r w:rsidR="00436E5D">
        <w:rPr>
          <w:rFonts w:ascii="Cambria" w:hAnsi="Cambria" w:cs="Arial"/>
          <w:b/>
          <w:bCs/>
          <w:iCs/>
        </w:rPr>
        <w:t>zestawieniu</w:t>
      </w:r>
      <w:r>
        <w:rPr>
          <w:rFonts w:ascii="Cambria" w:hAnsi="Cambria" w:cs="Arial"/>
          <w:b/>
          <w:bCs/>
          <w:iCs/>
        </w:rPr>
        <w:t xml:space="preserve"> cenowym</w:t>
      </w:r>
      <w:r w:rsidR="00436E5D">
        <w:rPr>
          <w:rFonts w:ascii="Cambria" w:hAnsi="Cambria" w:cs="Arial"/>
          <w:b/>
          <w:bCs/>
          <w:iCs/>
        </w:rPr>
        <w:t xml:space="preserve"> stanowiącym załącznik nr 1 do SIWZ</w:t>
      </w:r>
      <w:r>
        <w:rPr>
          <w:rFonts w:ascii="Cambria" w:hAnsi="Cambria" w:cs="Arial"/>
          <w:b/>
          <w:bCs/>
          <w:iCs/>
        </w:rPr>
        <w:t>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1F7B5E8F" w14:textId="77777777" w:rsidR="00A149EC" w:rsidRDefault="00A149EC" w:rsidP="00A149E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AE75C07" w14:textId="524FF07D" w:rsidR="00A149EC" w:rsidRPr="008B482E" w:rsidRDefault="00A149EC" w:rsidP="00A149EC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 xml:space="preserve">Długość okresu gwarancji </w:t>
      </w:r>
      <w:r>
        <w:rPr>
          <w:rFonts w:ascii="Cambria" w:hAnsi="Cambria" w:cs="Arial"/>
          <w:bCs/>
          <w:iCs/>
        </w:rPr>
        <w:t xml:space="preserve">na </w:t>
      </w:r>
      <w:r>
        <w:rPr>
          <w:rFonts w:ascii="Cambria" w:hAnsi="Cambria" w:cs="Arial"/>
          <w:bCs/>
          <w:iCs/>
        </w:rPr>
        <w:t>pomoce dydaktyczne</w:t>
      </w:r>
      <w:bookmarkStart w:id="0" w:name="_GoBack"/>
      <w:bookmarkEnd w:id="0"/>
      <w:r>
        <w:rPr>
          <w:rFonts w:ascii="Cambria" w:hAnsi="Cambria" w:cs="Arial"/>
          <w:bCs/>
          <w:iCs/>
        </w:rPr>
        <w:t xml:space="preserve"> określone w zał. Nr 1 do SIWZ w zakresie oznaczonym w pkt 12.5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………..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B918204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7150FF">
        <w:rPr>
          <w:rFonts w:ascii="Cambria" w:hAnsi="Cambria" w:cs="Arial"/>
          <w:b/>
          <w:bCs/>
        </w:rPr>
      </w:r>
      <w:r w:rsidR="007150F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7150FF">
        <w:rPr>
          <w:rFonts w:ascii="Cambria" w:hAnsi="Cambria" w:cs="Arial"/>
          <w:b/>
          <w:bCs/>
        </w:rPr>
      </w:r>
      <w:r w:rsidR="007150F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F87F7E" w14:textId="77777777" w:rsidR="007150FF" w:rsidRDefault="007150FF" w:rsidP="001F1344">
      <w:r>
        <w:separator/>
      </w:r>
    </w:p>
  </w:endnote>
  <w:endnote w:type="continuationSeparator" w:id="0">
    <w:p w14:paraId="0CF339BD" w14:textId="77777777" w:rsidR="007150FF" w:rsidRDefault="007150F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9E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9E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E326A0D" w14:textId="77777777" w:rsidR="007150FF" w:rsidRDefault="007150FF" w:rsidP="001F1344">
      <w:r>
        <w:separator/>
      </w:r>
    </w:p>
  </w:footnote>
  <w:footnote w:type="continuationSeparator" w:id="0">
    <w:p w14:paraId="22B37DBE" w14:textId="77777777" w:rsidR="007150FF" w:rsidRDefault="007150FF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5A46607"/>
    <w:multiLevelType w:val="hybridMultilevel"/>
    <w:tmpl w:val="47A030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27"/>
  </w:num>
  <w:num w:numId="16">
    <w:abstractNumId w:val="20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4"/>
  </w:num>
  <w:num w:numId="26">
    <w:abstractNumId w:val="1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36E5D"/>
    <w:rsid w:val="00446D5F"/>
    <w:rsid w:val="00481F25"/>
    <w:rsid w:val="004A3A59"/>
    <w:rsid w:val="004D26C4"/>
    <w:rsid w:val="004E2F91"/>
    <w:rsid w:val="004E4F5B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50FF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903906"/>
    <w:rsid w:val="00912E1F"/>
    <w:rsid w:val="00916311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49EC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6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FBEED2-C639-BE44-B32D-53DD55EC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1063</Words>
  <Characters>6384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85</cp:revision>
  <dcterms:created xsi:type="dcterms:W3CDTF">2017-01-13T10:17:00Z</dcterms:created>
  <dcterms:modified xsi:type="dcterms:W3CDTF">2017-09-15T10:14:00Z</dcterms:modified>
</cp:coreProperties>
</file>