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93" w:rsidRDefault="009A2D93" w:rsidP="009A2D93">
      <w:pPr>
        <w:pStyle w:val="Bezodstpw"/>
        <w:ind w:left="3540"/>
        <w:jc w:val="center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………………………………, dnia …………………</w:t>
      </w:r>
    </w:p>
    <w:p w:rsidR="009A2D93" w:rsidRPr="009A2D93" w:rsidRDefault="009A2D93" w:rsidP="009A2D93">
      <w:pPr>
        <w:pStyle w:val="Bezodstpw"/>
        <w:ind w:left="3540"/>
        <w:jc w:val="center"/>
        <w:rPr>
          <w:rFonts w:ascii="Arial" w:hAnsi="Arial" w:cs="Arial"/>
          <w:sz w:val="16"/>
          <w:szCs w:val="16"/>
          <w:lang w:eastAsia="pl-PL"/>
        </w:rPr>
      </w:pPr>
      <w:r w:rsidRPr="009A2D93">
        <w:rPr>
          <w:rFonts w:ascii="Arial" w:hAnsi="Arial" w:cs="Arial"/>
          <w:sz w:val="16"/>
          <w:szCs w:val="16"/>
          <w:lang w:eastAsia="pl-PL"/>
        </w:rPr>
        <w:t>(miejscowość)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(data)</w:t>
      </w:r>
    </w:p>
    <w:p w:rsidR="009A2D93" w:rsidRDefault="009A2D93" w:rsidP="009A2D93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9A2D93" w:rsidRPr="00F631EB" w:rsidRDefault="009A2D93" w:rsidP="009A2D93">
      <w:pPr>
        <w:pStyle w:val="Bezodstpw"/>
        <w:ind w:left="4248"/>
        <w:jc w:val="center"/>
        <w:rPr>
          <w:rFonts w:ascii="Arial" w:hAnsi="Arial" w:cs="Arial"/>
          <w:sz w:val="28"/>
          <w:szCs w:val="28"/>
          <w:lang w:eastAsia="pl-PL"/>
        </w:rPr>
      </w:pPr>
      <w:r w:rsidRPr="00F631EB">
        <w:rPr>
          <w:rFonts w:ascii="Arial" w:hAnsi="Arial" w:cs="Arial"/>
          <w:sz w:val="28"/>
          <w:szCs w:val="28"/>
          <w:lang w:eastAsia="pl-PL"/>
        </w:rPr>
        <w:t>Wójt Gminy</w:t>
      </w:r>
    </w:p>
    <w:p w:rsidR="009A2D93" w:rsidRPr="00F631EB" w:rsidRDefault="009A2D93" w:rsidP="009A2D93">
      <w:pPr>
        <w:pStyle w:val="Bezodstpw"/>
        <w:ind w:left="4248"/>
        <w:jc w:val="center"/>
        <w:rPr>
          <w:rFonts w:ascii="Arial" w:hAnsi="Arial" w:cs="Arial"/>
          <w:sz w:val="28"/>
          <w:szCs w:val="28"/>
          <w:lang w:eastAsia="pl-PL"/>
        </w:rPr>
      </w:pPr>
      <w:r w:rsidRPr="00F631EB">
        <w:rPr>
          <w:rFonts w:ascii="Arial" w:hAnsi="Arial" w:cs="Arial"/>
          <w:sz w:val="28"/>
          <w:szCs w:val="28"/>
          <w:lang w:eastAsia="pl-PL"/>
        </w:rPr>
        <w:t>Komarówka Podlaska</w:t>
      </w:r>
    </w:p>
    <w:p w:rsidR="009A2D93" w:rsidRPr="00F631EB" w:rsidRDefault="009A2D93" w:rsidP="009A2D93">
      <w:pPr>
        <w:pStyle w:val="Bezodstpw"/>
        <w:ind w:left="4248"/>
        <w:jc w:val="center"/>
        <w:rPr>
          <w:rFonts w:ascii="Arial" w:hAnsi="Arial" w:cs="Arial"/>
          <w:sz w:val="28"/>
          <w:szCs w:val="28"/>
          <w:lang w:eastAsia="pl-PL"/>
        </w:rPr>
      </w:pPr>
      <w:r w:rsidRPr="00F631EB">
        <w:rPr>
          <w:rFonts w:ascii="Arial" w:hAnsi="Arial" w:cs="Arial"/>
          <w:sz w:val="28"/>
          <w:szCs w:val="28"/>
          <w:lang w:eastAsia="pl-PL"/>
        </w:rPr>
        <w:t>ul. Krótka 7</w:t>
      </w:r>
    </w:p>
    <w:p w:rsidR="009A2D93" w:rsidRPr="00F631EB" w:rsidRDefault="009A2D93" w:rsidP="00F631EB">
      <w:pPr>
        <w:pStyle w:val="Bezodstpw"/>
        <w:spacing w:line="480" w:lineRule="auto"/>
        <w:ind w:left="4248"/>
        <w:jc w:val="center"/>
        <w:rPr>
          <w:rFonts w:ascii="Arial" w:hAnsi="Arial" w:cs="Arial"/>
          <w:sz w:val="28"/>
          <w:szCs w:val="28"/>
          <w:lang w:eastAsia="pl-PL"/>
        </w:rPr>
      </w:pPr>
      <w:r w:rsidRPr="00F631EB">
        <w:rPr>
          <w:rFonts w:ascii="Arial" w:hAnsi="Arial" w:cs="Arial"/>
          <w:sz w:val="28"/>
          <w:szCs w:val="28"/>
          <w:lang w:eastAsia="pl-PL"/>
        </w:rPr>
        <w:t>21-311 Komarówka Podlaska</w:t>
      </w:r>
    </w:p>
    <w:p w:rsidR="009A2D93" w:rsidRPr="00F631EB" w:rsidRDefault="00F631EB" w:rsidP="00F631EB">
      <w:pPr>
        <w:pStyle w:val="Bezodstpw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F631EB">
        <w:rPr>
          <w:rFonts w:ascii="Arial" w:hAnsi="Arial" w:cs="Arial"/>
          <w:sz w:val="24"/>
          <w:szCs w:val="24"/>
          <w:u w:val="single"/>
          <w:lang w:eastAsia="pl-PL"/>
        </w:rPr>
        <w:t>WNIOSEK o dofinansowanie kosztów przygoto</w:t>
      </w:r>
      <w:r>
        <w:rPr>
          <w:rFonts w:ascii="Arial" w:hAnsi="Arial" w:cs="Arial"/>
          <w:sz w:val="24"/>
          <w:szCs w:val="24"/>
          <w:u w:val="single"/>
          <w:lang w:eastAsia="pl-PL"/>
        </w:rPr>
        <w:t>wania młodocianego pracownika w </w:t>
      </w:r>
      <w:r w:rsidRPr="00F631EB">
        <w:rPr>
          <w:rFonts w:ascii="Arial" w:hAnsi="Arial" w:cs="Arial"/>
          <w:sz w:val="24"/>
          <w:szCs w:val="24"/>
          <w:u w:val="single"/>
          <w:lang w:eastAsia="pl-PL"/>
        </w:rPr>
        <w:t>formie nauki zawodu lub przyuczenia do wykonywania prac w określonym zawodzie</w:t>
      </w:r>
      <w:r>
        <w:rPr>
          <w:rFonts w:ascii="Arial" w:hAnsi="Arial" w:cs="Arial"/>
          <w:sz w:val="24"/>
          <w:szCs w:val="24"/>
          <w:u w:val="single"/>
          <w:lang w:eastAsia="pl-PL"/>
        </w:rPr>
        <w:t xml:space="preserve"> (</w:t>
      </w:r>
      <w:r>
        <w:rPr>
          <w:rFonts w:ascii="Arial" w:hAnsi="Arial" w:cs="Arial"/>
          <w:i/>
          <w:sz w:val="24"/>
          <w:szCs w:val="24"/>
          <w:u w:val="single"/>
          <w:lang w:eastAsia="pl-PL"/>
        </w:rPr>
        <w:t>pomoc de minimis)</w:t>
      </w:r>
      <w:r w:rsidRPr="00F631EB">
        <w:rPr>
          <w:rFonts w:ascii="Arial" w:hAnsi="Arial" w:cs="Arial"/>
          <w:sz w:val="24"/>
          <w:szCs w:val="24"/>
          <w:u w:val="single"/>
          <w:lang w:eastAsia="pl-PL"/>
        </w:rPr>
        <w:t>.</w:t>
      </w:r>
    </w:p>
    <w:p w:rsidR="00F631EB" w:rsidRDefault="00F631EB" w:rsidP="00F631E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A14CF" w:rsidRPr="009A2D93" w:rsidRDefault="00FA14CF" w:rsidP="00F631EB">
      <w:pPr>
        <w:pStyle w:val="Bezodstpw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A2D93">
        <w:rPr>
          <w:rFonts w:ascii="Arial" w:hAnsi="Arial" w:cs="Arial"/>
          <w:b/>
          <w:sz w:val="24"/>
          <w:szCs w:val="24"/>
          <w:lang w:eastAsia="pl-PL"/>
        </w:rPr>
        <w:t>Formularz informacji przedstawianych przy ubieganiu się o pomoc inną niż pomoc w rolnictwie lub rybołówstwie, pomoc de minimis</w:t>
      </w:r>
      <w:r w:rsidR="00F631E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A2D9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lub pomoc de minimis w rolnictwie lub rybołówstwie</w:t>
      </w:r>
      <w:r w:rsidR="009A2D9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A. Informacje dotyczące wnioskodawcy</w:t>
      </w:r>
    </w:p>
    <w:p w:rsidR="00FA14CF" w:rsidRPr="00A451CA" w:rsidRDefault="00FA14CF" w:rsidP="007B354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1. Imię i nazwisko albo nazwa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2. Adres miejsca zamieszkania albo adres siedziby</w:t>
      </w:r>
    </w:p>
    <w:p w:rsidR="00FA14CF" w:rsidRPr="009D7659" w:rsidRDefault="00FA14CF" w:rsidP="005C0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9D7659" w:rsidRDefault="00FA14CF" w:rsidP="005C0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3. Identyfikator gminy, w której wnioskodawca ma miejsce zamieszkania albo siedzibę</w:t>
      </w:r>
      <w:r w:rsidRPr="00A451CA">
        <w:rPr>
          <w:rFonts w:ascii="Arial" w:eastAsiaTheme="minorEastAsia" w:hAnsi="Arial" w:cs="Arial"/>
          <w:vertAlign w:val="superscript"/>
          <w:lang w:eastAsia="pl-PL"/>
        </w:rPr>
        <w:t>1)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5C0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4. Numer identyfikacji podatkowej (NIP)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5.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9"/>
        <w:gridCol w:w="1635"/>
      </w:tblGrid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Forma prawna</w:t>
            </w:r>
            <w:r w:rsidRPr="005C05A0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przedsiębiorstwo państwowe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jednoosobowa spółka Skarbu Państwa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jednoosobowa spółka jednostki samorządu terytorialnego w rozumieniu przepisów ustawy z dnia 20 grudnia 1996 r. o gospodarce komunalnej (Dz. U. z 1997 r. Nr 9, poz. 43, z późn. zm.)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Nr 157, poz. 1240, z późn. zm.)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trHeight w:val="230"/>
          <w:jc w:val="center"/>
        </w:trPr>
        <w:tc>
          <w:tcPr>
            <w:tcW w:w="7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inna forma prawna (podać jaka)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trHeight w:val="276"/>
          <w:jc w:val="center"/>
        </w:trPr>
        <w:tc>
          <w:tcPr>
            <w:tcW w:w="74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A1D1F" w:rsidRDefault="008A1D1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8A1D1F" w:rsidRDefault="008A1D1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8A1D1F" w:rsidRDefault="008A1D1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FA14CF" w:rsidRPr="00A451CA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lastRenderedPageBreak/>
        <w:t>6.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2"/>
        <w:gridCol w:w="888"/>
      </w:tblGrid>
      <w:tr w:rsidR="00FA14CF" w:rsidRPr="007B354B" w:rsidTr="00FA14CF">
        <w:tc>
          <w:tcPr>
            <w:tcW w:w="9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9.08.2008, str. 3)</w:t>
            </w: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1) mikroprzedsiębiorstwo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2) małe przedsiębiorstwo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3) średnie przedsiębiorstwo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4) przedsiębiorstwo inne niż wskazane w pkt 1-3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7. Klasa działalności, w związku z którą wnioskodawca ubiega się o pomoc publiczną, zgodnie z rozporządzeniem Rady Ministrów z dnia 24 grudnia 2007 r. w sprawie Polskiej Klasyfikacji Działalności (PKD) (Dz. U. Nr 251, poz. 1885, z późn. zm.)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8. Data utworzenia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b/>
          <w:bCs/>
          <w:lang w:eastAsia="pl-PL"/>
        </w:rPr>
        <w:t>B. Informacje dotyczące sytuacji ekonomicznej wnioskodawcy</w:t>
      </w:r>
      <w:r w:rsidRPr="007B354B">
        <w:rPr>
          <w:rFonts w:ascii="Arial" w:eastAsiaTheme="minorEastAsia" w:hAnsi="Arial" w:cs="Arial"/>
          <w:b/>
          <w:bCs/>
          <w:vertAlign w:val="superscript"/>
          <w:lang w:eastAsia="pl-PL"/>
        </w:rPr>
        <w:t>2a)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627"/>
        <w:gridCol w:w="680"/>
        <w:gridCol w:w="574"/>
        <w:gridCol w:w="784"/>
      </w:tblGrid>
      <w:tr w:rsidR="00FA14CF" w:rsidRPr="007B354B" w:rsidTr="00FA14CF"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1)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Czy, w przypadku spółki akcyjnej, spółki z ograniczoną odpowiedzialnością oraz spółki komandytowo-akcyjnej, wysokość niepokrytych strat przewyższa 50 % wysokości kapitału zarejestrowanego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, w tym wysokość straty w ciągu ostatnich 12 miesięcy przewyższa 25 % wysokości tego kapitału?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2)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3)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wnioskodawca spełnia kryteria kwalifikujące go do objęcia postępowaniem upadłościowym?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4)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wnioskodawca spełnia kryteria kwalifikujące go do objęcia postępowaniem naprawczym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5)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przypadku zaznaczenia odpowiedzi innych niż twierdzące w pkt 1-4, należy dodatkowo określić, czy w odniesieniu do okresu ostatnich 3 lat poprzedzających dzień wystąpienia z wnioskiem o udzielenie pomocy publicznej:</w:t>
            </w:r>
          </w:p>
          <w:p w:rsidR="00FA14CF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8A1D1F" w:rsidRDefault="008A1D1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8A1D1F" w:rsidRPr="007B354B" w:rsidRDefault="008A1D1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a) wnioskodawca odnotowuje rosnące straty?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b) obroty wnioskodawcy maleją?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c) zwiększeniu ulegają zapasy wnioskodawcy lub niewykorzystany potencjał do świadczenia usług?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d) wnioskodawca ma nadwyżki produkcji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e) zmniejsza się przepływ środków finansowych?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f) zwiększa się suma zadłużenia wnioskodawcy?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g) rosną kwoty odsetek od zobowiązań wnioskodawcy?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h) wartość aktywów netto wnioskodawcy zmniejsza się lub jest zerowa?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i) zaistniały inne okoliczności (podać jakie) wskazujące na trudności w zakresie płynności finansowej?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6)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pomimo wystąpienia okoliczności wymienionych w pkt 5, wnioskodawca jest w stanie przezwyciężyć trudności z nich wynikające?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Jeśli tak, to w jaki sposób?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7)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wnioskodawca należy do grupy kapitałowej?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 przypadku zaznaczenia odpowiedzi twierdzącej, należy dodatkowo wskazać: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a) czy trudności wnioskodawcy mają charakter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wewnętrzny?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b) czy na trudną sytuację wnioskodawcy miały wpływ decyzje podmiotu dominującego dotyczące alokacji kosztów w ramach grupy kapitałowej?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c) czy trudności wnioskodawcy mogą być przezwyciężone przez grupę?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Jeśli tak, to w jaki sposób?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7B354B" w:rsidRDefault="00FA14CF" w:rsidP="00221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b/>
          <w:bCs/>
          <w:lang w:eastAsia="pl-PL"/>
        </w:rPr>
        <w:t>C. Czy na wnioskodawcy ciąży obowiązek zwrotu kwoty stanowiącej równowartość udzielonej pomocy publicznej, co do której Komisja Europejska wydała decyzję o obowiązku zwrotu pomocy?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840"/>
        <w:gridCol w:w="480"/>
        <w:gridCol w:w="787"/>
      </w:tblGrid>
      <w:tr w:rsidR="00FA14CF" w:rsidRPr="00221D28" w:rsidTr="00221D28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tak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b/>
          <w:bCs/>
          <w:lang w:eastAsia="pl-PL"/>
        </w:rPr>
        <w:t>D. Informacje dotyczące prowadzonej działalności gospodarczej, w związku z którą wnioskodawca ubiega się o pomoc publiczną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627"/>
        <w:gridCol w:w="680"/>
        <w:gridCol w:w="574"/>
        <w:gridCol w:w="784"/>
      </w:tblGrid>
      <w:tr w:rsidR="00FA14CF" w:rsidRPr="007B354B" w:rsidTr="003A0B43">
        <w:trPr>
          <w:trHeight w:val="28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Czy wnioskowana pomoc publiczna dotyczy działalności: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1)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rybołówstwa i akwakultury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6)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2)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dziedzinie produkcji podstawowej produktów rolnych wymienionych w załączniku I do Traktatu o funkcjonowaniu Unii Europejskiej?</w:t>
            </w:r>
          </w:p>
          <w:p w:rsidR="00FA14CF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1998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1998" w:rsidRPr="007B354B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3)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dziedzinie przetwarzania i wprowadzania do obrotu produktów rolnych wymienionych w załączniku I do Traktatu o funkcjonowaniu Unii Europejskiej?</w:t>
            </w:r>
          </w:p>
          <w:p w:rsidR="00FA14CF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1998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1998" w:rsidRPr="007B354B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węglowym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7)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5)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hutnictwa żelaza i stali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8)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6)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budownictwa okrętowego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9)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7)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włókien syntetycznych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10)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8)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transportu?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Jeśli tak, to czy pomoc będzie przeznaczona na nabycie środków transportu lub urządzeń transportowych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A0B43">
        <w:trPr>
          <w:trHeight w:val="283"/>
        </w:trPr>
        <w:tc>
          <w:tcPr>
            <w:tcW w:w="6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sectPr w:rsidR="00FA14CF" w:rsidSect="008A1D1F">
          <w:footerReference w:type="default" r:id="rId7"/>
          <w:pgSz w:w="11906" w:h="16838"/>
          <w:pgMar w:top="1134" w:right="1418" w:bottom="851" w:left="1418" w:header="567" w:footer="340" w:gutter="0"/>
          <w:cols w:space="708"/>
          <w:docGrid w:linePitch="360"/>
        </w:sect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lastRenderedPageBreak/>
        <w:t>Część E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Informacje dotyczące otrzymanej pomocy przeznaczonej na te same koszty kwalifikujące się do objęcia pomocą, na pokrycie których wnioskodawca ubiega się o pomoc publiczną albo pomocy na ratowanie lub restrukturyzację otrzymanej w okresie 10 lat poprzedzających dzień złożenia wniosku o udzielenie pomocy publicznej</w:t>
      </w:r>
      <w:r w:rsidRPr="00FA14C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12)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13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134"/>
        <w:gridCol w:w="1559"/>
        <w:gridCol w:w="709"/>
        <w:gridCol w:w="709"/>
        <w:gridCol w:w="567"/>
        <w:gridCol w:w="709"/>
        <w:gridCol w:w="567"/>
        <w:gridCol w:w="1417"/>
        <w:gridCol w:w="1276"/>
        <w:gridCol w:w="1262"/>
        <w:gridCol w:w="1275"/>
        <w:gridCol w:w="1866"/>
      </w:tblGrid>
      <w:tr w:rsidR="00FA14CF" w:rsidRPr="00FA14CF" w:rsidTr="00A430AC">
        <w:trPr>
          <w:trHeight w:val="1231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Lp.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Dzień udzielenia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Podmiot udzielający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Podstawa prawna udzielenia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Numer programu pomocowego, pomocy indywidualnej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Forma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Wartość otrzymanej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Przeznaczenie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informacje podstawowe</w:t>
            </w:r>
          </w:p>
          <w:p w:rsidR="00FA14CF" w:rsidRPr="00FA14CF" w:rsidRDefault="00FA14CF" w:rsidP="00FA14CF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informacje szczegółowe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nominalna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brutto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1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2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3a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3b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3c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3d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3e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4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5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6a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6b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7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1.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2.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3.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4.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5.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221D28" w:rsidRDefault="00221D28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sectPr w:rsidR="00221D28" w:rsidSect="00FA14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lastRenderedPageBreak/>
        <w:t>Informacje dotyczące przedsięwzięcia</w:t>
      </w:r>
      <w:r w:rsidRPr="00FA14CF">
        <w:rPr>
          <w:rFonts w:ascii="Arial" w:eastAsiaTheme="minorEastAsia" w:hAnsi="Arial" w:cs="Arial"/>
          <w:b/>
          <w:bCs/>
          <w:sz w:val="20"/>
          <w:szCs w:val="20"/>
          <w:vertAlign w:val="superscript"/>
          <w:lang w:eastAsia="pl-PL"/>
        </w:rPr>
        <w:t>13)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1.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ab/>
        <w:t>Informacje ogólne: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opis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2)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całkowite koszty realizacji przedsięwzięcia (w zł):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3)</w:t>
      </w:r>
      <w:r w:rsidR="00B8199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wartość kosztów kwalifikujących się do objęcia pomocą publiczną w wartości nominalnej i zdyskontowanej oraz ich rodzaje (w rozbiciu na poszczególne przeznaczenia pomocy):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4)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maksymalna dopuszczalna intensywność lub wartość pomocy: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5)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intensywność lub wartość pomocy już udzielonej w związku z kosztami, o których mowa w pkt 3: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6)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lokalizacja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7)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cele, które mają być osiągnięte w związku z realizacją przedsięwzięcia oraz cele, których nie można byłoby osiągnąć bez pomocy: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8)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etapy realizacji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9)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data rozpoczęcia oraz zakończenia realizacji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10)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inne informacje dotyczące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2.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Informacje szczegółowe: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stanowiącej rekompensatę z tytułu świadczenia usług w ogólnym interesie gospodarczym, należy podać następujące informacje: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opis zadania publicznego, w związku z którym podmiot otrzymywał rekompensatę wraz ze wskazaniem aktu nakładającego zobowiązanie do realizacji zadań publicznych, a także określającego w szczególności zakres, charakter, czas trwania oraz sposób obliczania wysokości rekompensaty: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metodologia obliczania wysokości rekompensaty: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wyszczególnienie kosztów, które nie zostały pokryte z przychodów ani zrekompensowane w związku z realizacją tego zadania publicznego wraz z podaniem ich wielkości: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2)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udzielanej na naprawienie szkód wyrządzonych przez klęski żywiołowe lub inne nadzwyczajne zdarzenia, należy podać następujące informacje: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opis klęski żywiołowej lub innego nadzwyczajnego zdarzenia, które wywołało szkodę: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data wystąpienia szkody wyrządzonej przez klęskę żywiołową lub inne nadzwyczajne zdarzenie: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opis szkód wywołanych wystąpieniem klęski żywiołowej lub innego nadzwyczajnego zdarzenia oraz ich wycena: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d)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wysokość ubezpieczenia, jakie zostało lub ma zostać wypłacone w związku ze szkodą poniesioną wskutek wystąpienia klęski żywiołowej lub innego nadzwyczajnego zdarzenia: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3)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regionalnej pomocy operacyjnej, należy opisać problem występujący w danym regionie uzasadniający udzielanie pomocy publicznej: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4)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w przypadku otrzymania pomocy na pokrycie kosztów nadzwyczajnych, w rozumieniu art. 7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lastRenderedPageBreak/>
        <w:t>ust. 1 rozporządzenia Rady (WE) nr 1407/2002 z dnia 23 lipca 2002 r. w sprawie pomocy państwa dla przemysłu węglowego, udzielanej w sektorze węglowym, należy podać następujące informacje: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rodzaj i całkowitą wielkość kosztów nadzwyczajnych: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rodzaj i wielkość kosztów nadzwyczajnych, które zostały już pokryte: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5)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na pokrycie strat bieżących (jednostki objętej planem likwidacji), udzielanej w sektorze węglowym, należy podać następujące informacje: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rodzaj i wielkość strat bieżących: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rodzaj i wielkość pokrytych strat bieżących: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6)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na koszty inwestycji początkowych w rozumieniu rozporządzenia Rady (WE) nr 1407/2002 z dnia 23 lipca 2002 r. w sprawie pomocy państwa dla przemysłu węglowego (udzielanej w ramach pomocy na zapewnienie dostępu do zasobów węgla) udzielanej w sektorze węglowym, należy podać ogólne koszty projektu inwestycyjnego: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7)</w:t>
      </w:r>
      <w:r w:rsidR="00B81998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na pokrycie strat bieżących (udzielanej w ramach pomocy na zapewnienie dostępu do zasobów węgla) udzielanej w sektorze węglowym, należy podać następujące informacje: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 rodzaj i wielkość strat bieżących: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FC7F5A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rodzaj i wielkość pokrytych strat bieżących: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8)</w:t>
      </w:r>
      <w:r w:rsidR="00FC7F5A"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na ratowanie lub restrukturyzację, należy podać następujące informacje: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="00FC7F5A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czy wnioskowana pomoc na restrukturyzację następuje bezpośrednio po przyznaniu pomocy na ratowanie i stanowi część działań na rzecz restrukturyzacji przedsiębiorstwa?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FC7F5A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jeśli otrzymana, w okresie 10 lat poprzedzających dzień złożenia wniosku o udzielenie pomocy, pomoc na ratowanie została przyznana zgodnie z warunkami sekcji 3.1.1 Wytycznych wspólnotowych dotyczących pomocy państwa w celu ratowania i restrukturyzacji zagrożonych przedsiębiorstw, oraz nie nastąpiła po niej restrukturyzacja należy wyjaśnić:</w:t>
      </w:r>
    </w:p>
    <w:p w:rsidR="00FA14CF" w:rsidRPr="00FA14CF" w:rsidRDefault="00FA14CF" w:rsidP="00FA14CF">
      <w:pPr>
        <w:widowControl w:val="0"/>
        <w:tabs>
          <w:tab w:val="left" w:pos="15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-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czy przedsiębiorstwo dawało racjonalną długoterminową perspektywę rentowności po przyznaniu pomocy na ratowanie?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-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czy po upływie 5 lat od otrzymania pomocy na ratowanie lub restrukturyzację nastąpiły wyjątkowe i nieprzewidywalne okoliczności, za które przedsiębiorstwo nie jest odpowiedzialne, uzasadniające udzielenie nowej pomocy 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c)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czy po udzieleniu pomocy na ratowanie lub restrukturyzację wystąpiły okoliczności o charakterze wyjątkowym i nieprzewidywalnym, za które przedsiębiorstwo nie jest odpowiedzialne, uzasadniające udzielenie nowej pomocy?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d)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czy na dzień złożenia wniosku o udzielenie pomocy jest realizowany plan restrukturyzacji przewidujący udział środków publicznych stanowiących pomoc na restrukturyzację?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lastRenderedPageBreak/>
        <w:t>9)</w:t>
      </w:r>
      <w:r w:rsidR="00FC7F5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 przypadku otrzymania pomocy na anulowanie długów w sektorze kolejowym, należy podać następujące informacje: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kiedy zostały zaciągnięte zobowiązania, których dotyczy pomoc: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czy zobowiązania dotyczyły bezpośrednio działalności związanej z transportem kolejowym lub infrastrukturą kolejową, jej budową lub użytkowaniem: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c)</w:t>
      </w:r>
      <w:r w:rsidR="00FC7F5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wyszczególnienie zobowiązań, które nie zostały pokryte wraz z podaniem ich wielkości oraz zastosowanej metodologii obliczeń: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C7F5A" w:rsidRDefault="00FA14CF" w:rsidP="00FC7F5A">
      <w:pPr>
        <w:widowControl w:val="0"/>
        <w:autoSpaceDE w:val="0"/>
        <w:autoSpaceDN w:val="0"/>
        <w:adjustRightInd w:val="0"/>
        <w:spacing w:before="240" w:after="0" w:line="48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C7F5A">
        <w:rPr>
          <w:rFonts w:ascii="Arial" w:eastAsiaTheme="minorEastAsia" w:hAnsi="Arial" w:cs="Arial"/>
          <w:sz w:val="24"/>
          <w:szCs w:val="24"/>
          <w:lang w:eastAsia="pl-PL"/>
        </w:rPr>
        <w:t>Dane osoby upoważnionej do przedstawienia informacji:</w:t>
      </w:r>
    </w:p>
    <w:p w:rsidR="00FA14CF" w:rsidRPr="00FA14CF" w:rsidRDefault="00FA14CF" w:rsidP="00FA14CF">
      <w:pPr>
        <w:widowControl w:val="0"/>
        <w:tabs>
          <w:tab w:val="left" w:pos="2508"/>
          <w:tab w:val="left" w:pos="513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_______________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_____________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________________</w:t>
      </w:r>
    </w:p>
    <w:p w:rsidR="00FA14CF" w:rsidRPr="00FA14CF" w:rsidRDefault="00FA14CF" w:rsidP="00FA14CF">
      <w:pPr>
        <w:widowControl w:val="0"/>
        <w:tabs>
          <w:tab w:val="left" w:pos="2793"/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imię i nazwisko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nr telefonu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data i podpis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__________________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stanowisko służbowe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______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1)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2)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Zaznaczyć właściwą pozycję znakiem X.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2a)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Punkty 5-7 nie dotyczą mikro-, małych i średnich przedsiębiorstw, o których mowa w art. 2 załącznika I do rozporządzenia Komisji (WE) nr 800/2008 z dnia 6 sierpnia 2008 r. uznającego niektóre rodzaje pomocy za zgodne ze wspólnym rynkiem w zastosowaniu art. 87 i 88 Traktatu (ogólnego rozporządzenia w sprawie wyłączeń blokowych), ubiegających się o pomoc publiczną udzielaną na warunkach określonych w tym rozporządzeniu. Punkty 1 i 2 nie dotyczą przedsiębiorstw, o których mowa wyżej, istniejących krócej niż 3 lata (od dnia ich utworzenia do dnia złożenia wniosku o udzielenie pomocy publicznej).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3)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Wysokość strat należy obliczać w odniesieniu do sumy wysokości kapitałów: zakładowego, zapasowego, rezerwowego oraz kapitału z aktualizacji wyceny.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4)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W rozumieniu ustawy z dnia 28 lutego 2003 r. - Prawo upadłościowe i naprawcze (Dz. U. z 2009 r. Nr 175, poz. 1361, z późn. zm.).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5)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Dotyczy wyłącznie producentów.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6)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Objętych rozporządzeniem Rady (WE) nr 104/2000 z dnia 17 grudnia 1999 r. w sprawie wspólnej organizacji rynków produktów rybołówstwa i akwakultury (Dz. Urz. WE L 17 z 21.01.2000, str. 22, z późn. zm.; Dz. Urz. UE Polskie wydanie specjalne, rozdz. 4, t. 4, str. 198).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7)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Zgodnie z definicją zawartą w rozporządzeniu Rady (WE) nr 1407/2002 z dnia 23 lipca 2002 r. w sprawie pomocy państwa dla przemysłu węglowego (Dz. Urz. WE L 205 z 02.08.2002, str. 1, z późn. zm.; Dz. Urz. UE Polskie wydanie specjalne, rozdz. 8, t. 2, str. 170).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8)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Zgodnie z art. 2 pkt 29 rozporządzenia Komisji (WE) nr 800/2008 z dnia 6 sierpnia 2008 r. uznającego niektóre rodzaje pomocy za zgodne ze wspólnym rynkiem w zastosowaniu art. 87 i 88 Traktatu (ogólnego rozporządzenia w sprawie wyłączeń blokowych).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9)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Zgodnie z pkt 10 lit. a Zasad ramowych dotyczących pomocy państwa dla przemysłu stoczniowego (Dz. Urz. UE C 317 z 30.12.2003, str. 11, z późn. zm.; Dz. Urz. UE Polskie wydanie specjalne, rozdz. 8, t. 2, str. 201, z późn. zm.).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10)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Zgodnie z art. 2 pkt 30 rozporządzenia Komisji (WE) nr 800/2008 z dnia 6 sierpnia 2008 r. uznającego niektóre rodzaje pomocy za zgodne ze wspólnym rynkiem w zastosowaniu art. 87 i 88 Traktatu (ogólnego rozporządzenia w sprawie wyłączeń blokowych).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11)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Zgodnie z art. 2 pkt 10 rozporządzenia Komisji (WE) nr 800/2008 z dnia 6 sierpnia 2008 r. uznającego niektóre rodzaje pomocy za zgodne ze wspólnym rynkiem w zastosowaniu art. 87 i 88 Traktatu (ogólnego rozporządzenia w sprawie wyłączeń blokowych).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lastRenderedPageBreak/>
        <w:t>12)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Należy wypełnić zgodnie z instrukcją stanowiącą załącznik do "Formularza informacji przedstawianych przy ubieganiu się o pomoc inną niż pomoc de minimis lub pomoc de minimis w rolnictwie lub rybołówstwie".</w:t>
      </w:r>
    </w:p>
    <w:p w:rsidR="00FA14CF" w:rsidRP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>13)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Należy obowiązkowo wypełnić pkt 1, oraz w zależności od przeznaczenia pomocy publicznej odpowiednio pkt 2, o ile dotyczy wnioskodawcy.</w:t>
      </w:r>
    </w:p>
    <w:p w:rsidR="00FA14CF" w:rsidRPr="008072BD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8072BD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Załącznik  </w:t>
      </w:r>
    </w:p>
    <w:p w:rsidR="00FA14CF" w:rsidRPr="008072BD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8072BD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INSTRUKCJA WYPEŁNIENIA TABELI W CZĘŚCI E FORMULARZA INFORMACJI PRZEDSTAWIANYCH PRZY UBIEGANIU SIĘ O POMOC INNĄ NIŻ POMOC DE MINIMIS LUB POMOC DE MINIMIS W ROLNICTWIE LUB RYBOŁÓWSTWIE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Należy podać informacje o dotychczas otrzymanej pomocy, w odniesieniu do tych samych kosztów kwalifikujących się do objęcia pomocą, na pokrycie których udzielana będzie pomoc albo pomoc na ratowanie lub restrukturyzację. Na przykład, jeżeli podmiot ubiegający się o pomoc otrzymał w przeszłości pomoc w związku z realizacją inwestycji, należy wykazać jedynie pomoc przeznaczoną na te same koszty kwalifikujące się do objęcia pomocą, na pokrycie których ma być udzielona pomoc.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Dzień udzielenia pomocy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1) - należy podać dzień udzielenia pomocy w rozumieniu art. 2 pkt 11 ustawy z dnia 30 kwietnia 2004 r. o postępowaniu w sprawach dotyczących pomocy publicznej.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2.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Podmiot udzielający pomocy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3.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Podstawa prawna udzielenia pomocy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3)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Uwaga: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1740"/>
        <w:gridCol w:w="1620"/>
        <w:gridCol w:w="2090"/>
        <w:gridCol w:w="2247"/>
      </w:tblGrid>
      <w:tr w:rsidR="00FA14CF" w:rsidRPr="00221D28" w:rsidTr="00221D28">
        <w:trPr>
          <w:jc w:val="center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Podstawa prawna -informacje podstawowe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Podstawa prawna - informacje szczegółowe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FA14CF" w:rsidRPr="00221D28" w:rsidTr="00221D28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3a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3b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3c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3d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3e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FA14CF" w:rsidRPr="00221D28" w:rsidTr="00221D28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ustawa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przepis ustawy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-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-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-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FA14CF" w:rsidRPr="00221D28" w:rsidTr="00221D28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ustawa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przepis ustawy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akt wykonawczy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przepis aktu wykonawczego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-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FA14CF" w:rsidRPr="00221D28" w:rsidTr="00221D28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ustawa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przepis ustawy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akt wykonawczy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przepis aktu wykonawczego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decyzja/uchwała/ umowa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FA14CF" w:rsidRPr="00221D28" w:rsidTr="00221D28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ustawa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przepis ustawy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-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-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decyzja/uchwała/ umowa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Kol. 3a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Kol. 3b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Kol. 3c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Kol. 3d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Kol. 3e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- numer, przedmiot oraz strony umowy.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4.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Numer programu pomocowego/pomocy indywidualnej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4) - w przypadku gdy pomoc publiczna była udzielona w ramach programu pomocowego, należy podać numer programu pomocowego nadany przez Komisję Europejską, a w przypadku pomocy indywidualnej należy podać numer pomocy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indywidualnej nadany przez Komisję Europejską (numery programów pomocowych oraz pomocy indywidualnej zamieszczone są na stronie internetowej Urzędu Ochrony Konkurencji i Konsumentów). W przypadku pomocy de minimis kolumny nr 4 nie wypełnia się.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5.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Forma pomocy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5) - należy podać formę otrzymanej pomocy (np. dotacja, refundacja, ulga podatkowa).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6.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Wartość otrzymanej pomocy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6) - należy podać:</w:t>
      </w:r>
    </w:p>
    <w:p w:rsidR="00FA14CF" w:rsidRPr="00FA14CF" w:rsidRDefault="00FA14CF" w:rsidP="00FA14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a)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wartość nominalną pomocy (jako całkowitą wielkość środków finansowych będących podstawą do obliczania wielkości udzielonej pomocy, np. kwota udzielonej pożyczki lub kwota odroczonego podatku) oraz</w:t>
      </w:r>
    </w:p>
    <w:p w:rsidR="00FA14CF" w:rsidRPr="00FA14CF" w:rsidRDefault="00FA14CF" w:rsidP="00FA14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b)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wartość brutto (jako ekwiwalent dotacji brutto obliczony zgodnie z rozporządzeniem Rady Ministrów z dnia 11 sierpnia 2004 r. w sprawie szczegółowego sposobu obliczania wartości pomocy publicznej udzielanej w różnych formach (Dz. U. Nr 194, poz. 1983, z późn. zm.)).</w:t>
      </w:r>
    </w:p>
    <w:p w:rsidR="00FA14CF" w:rsidRPr="00FA14CF" w:rsidRDefault="00FA14CF" w:rsidP="00FA14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7.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u w:val="single"/>
          <w:lang w:eastAsia="pl-PL"/>
        </w:rPr>
        <w:t>Przeznaczenie pomocy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(kol. 7) - należy podać kod wskazujący przeznaczenie otrzymanej pomocy publicznej według poniższej tabeli.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4"/>
        <w:gridCol w:w="1149"/>
      </w:tblGrid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A. POMOC HORYZONTALNA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działalność badawczą, rozwojową i innowacyjną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projekty badawczo-rozwojowe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dla młodych innowacyjnych przedsiębiorstw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techniczne studia wykonalności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innowacje w obrębie procesów i innowacje organizacyjne w sektorze usług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usługi doradcze w zakresie innowacji i usługi wsparcia innowacji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a1.5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tymczasowe zatrudnienie wysoko wykwalifikowanego personelu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a1.6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klastry innowacyjne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a1.7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pokrycie kosztów praw własności przemysłowej dla małych i średnich przedsiębiorstw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a1.8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ochronę środowiska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szybkie przystosowanie małych i średnich przedsiębiorstw do przyszłych norm wspólnotowych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w obszarze ochrony środowiska na inwestycje zwiększające oszczędność energii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inwestycyjna w obszarze ochrony środowiska na układy kogeneracji o wysokiej sprawności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a2.5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inwestycyjna w obszarze ochrony środowiska na propagowanie energii ze źródeł odnawialnych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a2.6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badania środowiska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a2.7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ochronę środowiska w formie ulg podatkowych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a2.8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>pomoc na efektywne energetycznie ciepłownictwo komunalne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a2.9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gospodarowanie odpadami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a2.10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rekultywację zanieczyszczonych terenów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a2.11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relokację przedsiębiorstw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a2.12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dotycząca programów handlu uprawnieniami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a2.13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inwestycyjna i na zatrudnienie dla małych i średnich przedsiębiorstw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inwestycyjna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zatrudnienie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usługi doradcze dla małych i średnich przedsiębiorstw oraz udział małych i średnich przedsiębiorstw w targach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usługi doradcze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a5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udział w targach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a6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rzecz małych przedsiębiorstw nowo utworzonych przez kobiety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dla pracowników znajdujących się w szczególnie niekorzystnej sytuacji oraz pracowników niepełnosprawnych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w formie subsydiów płacowych na rekrutację pracowników znajdujących się w szczególnie niekorzystnej sytuacji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w formie subsydiów płacowych na zatrudnianie pracowników niepełnosprawnych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rekompensatę dodatkowych kosztów związanych z zatrudnianiem pracowników niepełnosprawnych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szkoleniowa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ratowanie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a15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restrukturyzację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a16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udzielana na naprawienie szkód wyrządzonych przez klęski żywiołowe lub inne nadzwyczajne zdarzenia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a17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udzielana na zapobieżenie lub likwidację poważnych zakłóceń w gospodarce o charakterze ponadsektorowym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a18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a19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na wspieranie kultury i zachowanie dziedzictwa kulturowego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a20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o charakterze socjalnym dla indywidualnych konsumentów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w formie kapitału podwyższonego ryzyka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a23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B. POMOC REGIONALNA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inwestycyjna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>pomoc na zatrudnienie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regionalna pomoc inwestycyjna na duże projekty inwestycyjne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operacyjna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dla nowo utworzonych małych przedsiębiorstw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b5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C. INNE PRZEZNACZENIE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stanowiąca rekompensatę za realizację usług świadczonych w ogólnym interesie gospodarczym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c5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de minimis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e1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5A" w:rsidRDefault="00FC7F5A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D. POMOC W SEKTORACH - przeznaczenia szczególne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SEKTOR GÓRNICTWA WĘGLA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pokrycie kosztów nadzwyczajnych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d3.1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pokrycie kosztów produkcji bieżącej dla jednostek objętych planem likwidacji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d3.2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pokrycie kosztów produkcji bieżącej dla jednostek objętych planem dostępu do zasobów węgla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d3.3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inwestycje początkowe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d3.4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SEKTOR TRANSPORTU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ŻEGLUGA MORSKA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inwestycyjna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d4.1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83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poprawę konkurencyjności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d4.2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repatriację marynarzy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d4.3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FA14CF"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wsparcie żeglugi bliskiego zasięgu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d4.4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LOTNICTWO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budowę infrastruktury portu lotniczego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d5.1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usługi portu lotniczego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d5.2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dla przewoźników na rozpoczęcie działalności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d5.3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SEKTOR KOLEJOWY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regionalna w celu zakupu lub modernizacji taboru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d6.1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w celu anulowania długów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d6.2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na koordynację transportu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d6.3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TRANSPORT MULTIMODALNY I INTERMODALNY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d7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INNA POMOC W SEKTORZE TRANSPORTU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t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34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SEKTOR ENERGETYKI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27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221D28" w:rsidRDefault="00FA14CF" w:rsidP="00FC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>pomoc na pokrycie kosztów powstałych u wytwórców w związku</w:t>
            </w:r>
            <w:r w:rsidR="00FC7F5A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d8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27"/>
        </w:trPr>
        <w:tc>
          <w:tcPr>
            <w:tcW w:w="8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 przedterminowym rozwiązaniem umów długoterminowych sprzedaży mocy i energii elektrycznej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27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SEKTOR KINEMATOGRAFII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27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dotycząca kinematografii i innych przedsięwzięć audiowizualnych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d9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FA14CF" w:rsidRPr="00221D28" w:rsidTr="00221D28">
        <w:trPr>
          <w:trHeight w:val="227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SEKTOR TELEKOMUNIKACYJNY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221D2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d10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</w:tbl>
    <w:p w:rsidR="00FA7F78" w:rsidRDefault="00FA7F78"/>
    <w:sectPr w:rsidR="00FA7F78" w:rsidSect="00221D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46" w:rsidRDefault="00344546" w:rsidP="008A1D1F">
      <w:pPr>
        <w:spacing w:after="0" w:line="240" w:lineRule="auto"/>
      </w:pPr>
      <w:r>
        <w:separator/>
      </w:r>
    </w:p>
  </w:endnote>
  <w:endnote w:type="continuationSeparator" w:id="0">
    <w:p w:rsidR="00344546" w:rsidRDefault="00344546" w:rsidP="008A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399"/>
      <w:docPartObj>
        <w:docPartGallery w:val="Page Numbers (Bottom of Page)"/>
        <w:docPartUnique/>
      </w:docPartObj>
    </w:sdtPr>
    <w:sdtEndPr/>
    <w:sdtContent>
      <w:p w:rsidR="008A1D1F" w:rsidRDefault="008A1D1F">
        <w:pPr>
          <w:pStyle w:val="Stopka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182B">
          <w:rPr>
            <w:noProof/>
          </w:rPr>
          <w:t>1</w:t>
        </w:r>
        <w:r>
          <w:fldChar w:fldCharType="end"/>
        </w:r>
      </w:p>
    </w:sdtContent>
  </w:sdt>
  <w:p w:rsidR="008A1D1F" w:rsidRDefault="008A1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46" w:rsidRDefault="00344546" w:rsidP="008A1D1F">
      <w:pPr>
        <w:spacing w:after="0" w:line="240" w:lineRule="auto"/>
      </w:pPr>
      <w:r>
        <w:separator/>
      </w:r>
    </w:p>
  </w:footnote>
  <w:footnote w:type="continuationSeparator" w:id="0">
    <w:p w:rsidR="00344546" w:rsidRDefault="00344546" w:rsidP="008A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F"/>
    <w:rsid w:val="00221D28"/>
    <w:rsid w:val="00344546"/>
    <w:rsid w:val="003A0B43"/>
    <w:rsid w:val="005C05A0"/>
    <w:rsid w:val="007B354B"/>
    <w:rsid w:val="008072BD"/>
    <w:rsid w:val="008A1D1F"/>
    <w:rsid w:val="009A2D93"/>
    <w:rsid w:val="009D7659"/>
    <w:rsid w:val="00A430AC"/>
    <w:rsid w:val="00A451CA"/>
    <w:rsid w:val="00B81998"/>
    <w:rsid w:val="00F631EB"/>
    <w:rsid w:val="00F9182B"/>
    <w:rsid w:val="00FA14CF"/>
    <w:rsid w:val="00FA7F78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A14CF"/>
  </w:style>
  <w:style w:type="paragraph" w:customStyle="1" w:styleId="Tabela">
    <w:name w:val="Tabela"/>
    <w:next w:val="Normalny"/>
    <w:uiPriority w:val="99"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C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A14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1F"/>
  </w:style>
  <w:style w:type="paragraph" w:styleId="Stopka">
    <w:name w:val="footer"/>
    <w:basedOn w:val="Normalny"/>
    <w:link w:val="Stopka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A14CF"/>
  </w:style>
  <w:style w:type="paragraph" w:customStyle="1" w:styleId="Tabela">
    <w:name w:val="Tabela"/>
    <w:next w:val="Normalny"/>
    <w:uiPriority w:val="99"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C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A14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1F"/>
  </w:style>
  <w:style w:type="paragraph" w:styleId="Stopka">
    <w:name w:val="footer"/>
    <w:basedOn w:val="Normalny"/>
    <w:link w:val="Stopka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5142</Words>
  <Characters>30854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2</cp:revision>
  <dcterms:created xsi:type="dcterms:W3CDTF">2012-09-28T06:09:00Z</dcterms:created>
  <dcterms:modified xsi:type="dcterms:W3CDTF">2012-09-28T06:09:00Z</dcterms:modified>
</cp:coreProperties>
</file>