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0D" w:rsidRDefault="0060640D" w:rsidP="0000312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     Załącznik Nr 2a do SIWZ</w:t>
      </w:r>
    </w:p>
    <w:p w:rsidR="0060640D" w:rsidRDefault="0060640D" w:rsidP="00003123">
      <w:pPr>
        <w:jc w:val="center"/>
        <w:rPr>
          <w:rFonts w:asciiTheme="majorHAnsi" w:hAnsiTheme="majorHAnsi"/>
          <w:b/>
        </w:rPr>
      </w:pPr>
    </w:p>
    <w:p w:rsidR="00003123" w:rsidRPr="002175A6" w:rsidRDefault="00003123" w:rsidP="00003123">
      <w:pPr>
        <w:jc w:val="center"/>
        <w:rPr>
          <w:rFonts w:asciiTheme="majorHAnsi" w:hAnsiTheme="majorHAnsi"/>
          <w:b/>
        </w:rPr>
      </w:pPr>
      <w:r w:rsidRPr="002175A6">
        <w:rPr>
          <w:rFonts w:asciiTheme="majorHAnsi" w:hAnsiTheme="majorHAnsi"/>
          <w:b/>
        </w:rPr>
        <w:t>SZCZEGÓŁOWY OPIS PRZEDMIOTU ZAMÓWIENIA</w:t>
      </w:r>
    </w:p>
    <w:p w:rsidR="00003123" w:rsidRPr="002175A6" w:rsidRDefault="00003123" w:rsidP="00003123">
      <w:pPr>
        <w:rPr>
          <w:rFonts w:asciiTheme="majorHAnsi" w:hAnsiTheme="majorHAnsi"/>
          <w:b/>
        </w:rPr>
      </w:pPr>
      <w:r w:rsidRPr="002175A6">
        <w:rPr>
          <w:rFonts w:asciiTheme="majorHAnsi" w:hAnsiTheme="majorHAnsi"/>
          <w:b/>
        </w:rPr>
        <w:t>I.</w:t>
      </w:r>
      <w:r w:rsidRPr="002175A6">
        <w:rPr>
          <w:rFonts w:asciiTheme="majorHAnsi" w:hAnsiTheme="majorHAnsi"/>
          <w:b/>
        </w:rPr>
        <w:tab/>
        <w:t>PRZEDMIOT ZAMÓWIENIA:</w:t>
      </w:r>
    </w:p>
    <w:p w:rsidR="00003123" w:rsidRPr="002175A6" w:rsidRDefault="00003123" w:rsidP="00003123">
      <w:pPr>
        <w:jc w:val="both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Przedmiotem zamówienia jest dostawa wraz z rozładunkiem kotłów centralnego ogrzewania: gazowych oraz na pellet  do indywidualnych budynków mieszkalnych na terenie gminy Kołbiel w ramach projektu „Poprawa jakości powietrza na terenie Gminy Kołbiel   - ograniczenie emisji zanieczyszczeń poprzez modernizację kotłowni”. </w:t>
      </w:r>
    </w:p>
    <w:p w:rsidR="00003123" w:rsidRPr="002175A6" w:rsidRDefault="00003123" w:rsidP="00003123">
      <w:pPr>
        <w:rPr>
          <w:rFonts w:asciiTheme="majorHAnsi" w:hAnsiTheme="majorHAnsi"/>
        </w:rPr>
      </w:pPr>
    </w:p>
    <w:p w:rsidR="00033E09" w:rsidRPr="002175A6" w:rsidRDefault="00003123" w:rsidP="00003123">
      <w:pPr>
        <w:rPr>
          <w:rFonts w:asciiTheme="majorHAnsi" w:hAnsiTheme="majorHAnsi"/>
        </w:rPr>
      </w:pPr>
      <w:r w:rsidRPr="002175A6">
        <w:rPr>
          <w:rFonts w:asciiTheme="majorHAnsi" w:hAnsiTheme="majorHAnsi"/>
        </w:rPr>
        <w:t>Zakres zamówienia obejmuje:</w:t>
      </w:r>
    </w:p>
    <w:p w:rsidR="00003123" w:rsidRPr="002175A6" w:rsidRDefault="00003123" w:rsidP="00003123">
      <w:pPr>
        <w:rPr>
          <w:rFonts w:asciiTheme="majorHAnsi" w:hAnsiTheme="majorHAnsi"/>
        </w:rPr>
      </w:pPr>
    </w:p>
    <w:p w:rsidR="00003123" w:rsidRPr="002175A6" w:rsidRDefault="00003123" w:rsidP="00003123">
      <w:pPr>
        <w:pStyle w:val="Akapitzlist"/>
        <w:numPr>
          <w:ilvl w:val="0"/>
          <w:numId w:val="1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sz w:val="24"/>
          <w:lang w:eastAsia="pl-PL"/>
        </w:rPr>
      </w:pPr>
      <w:r w:rsidRPr="002175A6">
        <w:rPr>
          <w:rFonts w:asciiTheme="majorHAnsi" w:eastAsia="Times New Roman" w:hAnsiTheme="majorHAnsi" w:cs="Times New Roman"/>
          <w:b/>
          <w:sz w:val="24"/>
          <w:lang w:eastAsia="pl-PL"/>
        </w:rPr>
        <w:t>Kocioł gazowy o mocy 14kW, kondensacyjny dwufunkcyjny z zamkniętą komorą spalania –  1 sztuka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jc w:val="center"/>
        <w:rPr>
          <w:rFonts w:asciiTheme="majorHAnsi" w:eastAsia="Times New Roman" w:hAnsiTheme="majorHAnsi" w:cs="Times New Roman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 xml:space="preserve">Kocioł powinien posiadać: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płynne dopasowanie mocy palnika do wymaganego zapotrzebowania ciepła (modulacja palnika)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 xml:space="preserve">Moc min/max przy 50/30 - 5,7 kW – 19,7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 xml:space="preserve">Moc min/max przy 80/60 - 5,2 kW – 18,5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Max  znamionowa moc na cwu 23,5 kW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 xml:space="preserve">wbudowane przeponowe naczynie zbiorcze o pojemności min. 6 dm3,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sprawność normatywna przy 30% obciążeniu -108%,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klasa Nox – 5,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 xml:space="preserve">wymiennik ze stali szlachetnej z czujnikiem temperatury,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 xml:space="preserve">palnik ze stali szlachetnej,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max. przepływ ciepłej wody -11 l/min,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wbudowany zawór 3 drogowy,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wbudowany zawór bezpieczeństwa,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wbudowany zawór napełniająco-spustowy,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wbudowany ogranicznik temperatury spalin,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 xml:space="preserve">wbudowany sterownik bazowy,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możliwość pracy z gazem ziemnym (GZ50) i opcjonalnie gazem płynnym,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możliwość współpracy z zasobnikiem c.w.u.,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 xml:space="preserve">system automatyki z możliwością pracy urządzenia w funkcji temperatury zewnętrznej,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maksymalna temp. zasilania tz &gt; 85C,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maks. masa kotła m&lt;38kg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efektywność energetyczna kotłów klasy „A”,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posiadany znak CE (deklaracja zgodności),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zgodność z dyrektywą ErP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kotły fabrycznie nowe - wyprodukowane nie wcześniej niż w 2017 roku.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 xml:space="preserve">•    systemowy regulator zarządzający jednocześnie systemami ogrzewania , wentylacji i ciepłej wody </w:t>
      </w:r>
    </w:p>
    <w:p w:rsidR="00003123" w:rsidRPr="002175A6" w:rsidRDefault="00003123" w:rsidP="00003123">
      <w:pPr>
        <w:rPr>
          <w:rFonts w:asciiTheme="majorHAnsi" w:hAnsiTheme="majorHAnsi"/>
        </w:rPr>
      </w:pPr>
    </w:p>
    <w:p w:rsidR="00003123" w:rsidRPr="00AF76BC" w:rsidRDefault="00003123" w:rsidP="00003123">
      <w:pPr>
        <w:pStyle w:val="Akapitzlist"/>
        <w:numPr>
          <w:ilvl w:val="0"/>
          <w:numId w:val="1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</w:pP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>Kocioł gazowy o mocy 18kw, kondensacyjny, dwufunkcyjny z zamkniętą komorą spalania z zasobnikiem min. 120l – 2 sztuki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 xml:space="preserve">Kotły powinny posiadać: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lastRenderedPageBreak/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płynne dopasowanie mocy palnika do wymaganego zapotrzebowania ciepła (modulacja palnika)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 xml:space="preserve">Moc min/max przy 50/30 - 5,7 kW – 19,7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 xml:space="preserve">Moc min/max przy 80/60 - 5,2 kW – 18,5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Max  znamionowa moc na cwu 23,5 kW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 xml:space="preserve">wbudowane przeponowe naczynie zbiorcze o pojemności min. 6 dm3,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sprawność normatywna przy 30% obciążeniu -108%,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klasa Nox – 5,</w:t>
      </w:r>
    </w:p>
    <w:p w:rsidR="00003123" w:rsidRPr="002175A6" w:rsidRDefault="00003123" w:rsidP="00003123">
      <w:pPr>
        <w:spacing w:after="0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   wymiennik ze stali szlachetnej z czujnikiem temperatury,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•   palnik ze stali szlachetnej, 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max. przepływ ciepłej wody -11 l/min,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wbudowany zawór 3 drogowy,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wbudowany zawór bezpieczeństwa,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wbudowany zawór napełniająco-spustowy,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wbudowany ogranicznik temperatury spalin,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•  wbudowany sterownik bazowy, 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możliwość pracy z gazem ziemnym (GZ50) i opcjonalnie gazem płynnym,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•  zasobnik c.w.u. o pojemności </w:t>
      </w:r>
      <w:r w:rsidR="000B08D9">
        <w:rPr>
          <w:rFonts w:asciiTheme="majorHAnsi" w:hAnsiTheme="majorHAnsi"/>
        </w:rPr>
        <w:t xml:space="preserve">minimum </w:t>
      </w:r>
      <w:r w:rsidRPr="002175A6">
        <w:rPr>
          <w:rFonts w:asciiTheme="majorHAnsi" w:hAnsiTheme="majorHAnsi"/>
        </w:rPr>
        <w:t>120l,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•  system automatyki z możliwością pracy urządzenia w funkcji temperatury zewnętrznej, 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maksymalna temp. zasilania tz &gt; 85C,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maks. masa kotła m&lt;38kg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efektywność energetyczna kotłów klasy „A”,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posiadany znak CE (deklaracja zgodności),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zgodność z dyrektywą ErP</w:t>
      </w:r>
    </w:p>
    <w:p w:rsidR="00003123" w:rsidRPr="002175A6" w:rsidRDefault="00003123" w:rsidP="00003123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kotły fabrycznie nowe - wyprodukowane nie wcześniej niż w 2017 roku.</w:t>
      </w:r>
    </w:p>
    <w:p w:rsidR="00003123" w:rsidRPr="002175A6" w:rsidRDefault="00003123" w:rsidP="00003123">
      <w:pPr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systemowy regulator zarządzający jednocześnie systemami ogrzewania , wentylacji i ciepłej wody</w:t>
      </w:r>
    </w:p>
    <w:p w:rsidR="00003123" w:rsidRPr="002175A6" w:rsidRDefault="00003123" w:rsidP="00003123">
      <w:pPr>
        <w:rPr>
          <w:rFonts w:asciiTheme="majorHAnsi" w:hAnsiTheme="majorHAnsi"/>
        </w:rPr>
      </w:pPr>
    </w:p>
    <w:p w:rsidR="00003123" w:rsidRPr="00AF76BC" w:rsidRDefault="00003123" w:rsidP="00003123">
      <w:pPr>
        <w:pStyle w:val="Akapitzlist"/>
        <w:numPr>
          <w:ilvl w:val="0"/>
          <w:numId w:val="1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</w:pP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Kocioł gazowy o mocy 18kW, kondensacyjny dwufunkcyjny z zamkniętą komorą spalania –  2 sztuki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 xml:space="preserve">Kotły powinny posiadać: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płynne dopasowanie mocy palnika do wymaganego zapotrzebowania ciepła (modulacja palnika)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 xml:space="preserve">Moc min/max przy 50/30 - 5,7 kW – 19,7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 xml:space="preserve">Moc min/max przy 80/60 - 5,2 kW – 18,5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Max  znamionowa moc na cwu 23,5 kW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 xml:space="preserve">wbudowane przeponowe naczynie zbiorcze o pojemności min. 6 dm3,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sprawność normatywna przy 30% obciążeniu -108%,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klasa Nox – 5,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 xml:space="preserve">wymiennik ze stali szlachetnej z czujnikiem temperatury,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 xml:space="preserve"> palnik ze stali szlachetnej,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max. przepływ ciepłej wody -11 l/min,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wbudowany zawór 3 drogowy,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wbudowany zawór bezpieczeństwa,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wbudowany zawór napełniająco-spustowy,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wbudowany ogranicznik temperatury spalin,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 xml:space="preserve">wbudowany sterownik bazowy,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możliwość pracy z gazem ziemnym (GZ50) i opcjonalnie gazem płynnym,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możliwość współpracy z zasobnikiem c.w.u.,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 xml:space="preserve">system automatyki z możliwością pracy urządzenia w funkcji temperatury zewnętrznej,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maksymalna temp. zasilania tz &gt; 85C,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lastRenderedPageBreak/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maks. masa kotła m&lt;38kg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efektywność energetyczna kotłów klasy „A”,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posiadany znak CE (deklaracja zgodności),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zgodność z dyrektywą ErP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lang w:eastAsia="pl-PL"/>
        </w:rPr>
        <w:tab/>
        <w:t>kotły fabrycznie nowe - wyprodukowane nie wcześniej niż w 2017 roku.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2175A6">
        <w:rPr>
          <w:rFonts w:asciiTheme="majorHAnsi" w:eastAsia="Times New Roman" w:hAnsiTheme="majorHAnsi" w:cs="Times New Roman"/>
          <w:lang w:eastAsia="pl-PL"/>
        </w:rPr>
        <w:t>•   systemowy regulator zarządzający jednocześnie systemami ogrzewania , wentylacji i ciepłej wody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003123" w:rsidRPr="00AF76BC" w:rsidRDefault="00003123" w:rsidP="00003123">
      <w:pPr>
        <w:pStyle w:val="Akapitzlist"/>
        <w:numPr>
          <w:ilvl w:val="0"/>
          <w:numId w:val="1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</w:pP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>Kocioł gazowy o mocy 19 kW , kondensacyjny dwufunkcyjny z zamkniętą komorą spalania –1 sztuka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Kocioł powinien posiadać: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płynne dopasowanie mocy palnika do wymaganego zapotrzebowania ciepła (modulacja palnika)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Moc min/max przy 50/30 - 5,7 kW – 26,5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Moc min/max przy 80/60 - 5,2 kw – 25,0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Max  znamionowa moc na cwu 30,0 kW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wbudowane przeponowe naczynie zbiorcze o pojemności min. 6 dm3,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sprawność normatywna przy 30% obciążeniu -108%,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klasa Nox – 5,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wymiennik ze stali szlachetnej z czujnikiem temperatury,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 palnik ze stali szlachetnej,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max. przepływ ciepłej wody -14,4 l/min,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3 drogowy,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bezpieczeństwa,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napełniająco-spustowy,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ogranicznik temperatury spalin,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wbudowany sterownik bazowy,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możliwość pracy z gazem ziemnym (GZ50) i opcjonalnie gazem płynnym,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możliwość współpracy z zasobnikiem c.w.u.,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system automatyki z możliwością pracy urządzenia w funkcji temperatury zewnętrznej,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maksymalna temp. zasilania tz &gt; 85C,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maks. masa kotła m&lt;38kg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efektywność energetyczna kotłów klasy „A”,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posiadany znak CE (deklaracja zgodności),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zgodność z dyrektywą ErP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kotły fabrycznie nowe - wyprodukowane nie wcześniej niż w 2017 roku.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   systemowy regulator zarządzający jednocześnie systemami ogrzewania , wentylacji i ciepłej wody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AF76BC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lang w:eastAsia="pl-PL"/>
        </w:rPr>
      </w:pPr>
    </w:p>
    <w:p w:rsidR="00544A8B" w:rsidRPr="00AF76BC" w:rsidRDefault="002E30B2" w:rsidP="00003123">
      <w:pPr>
        <w:pStyle w:val="Akapitzlist"/>
        <w:numPr>
          <w:ilvl w:val="0"/>
          <w:numId w:val="1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</w:pP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>Kocioł gazowy o mocy 19 kW , kondensacyjny dwufunkcyjny z zamkniętą komorą spalania z zasobnikiem min. 120l – 1</w:t>
      </w:r>
      <w:r w:rsidR="00003123"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 </w:t>
      </w: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>szt</w:t>
      </w:r>
      <w:r w:rsidR="00003123"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uka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Kocioł powinien posiadać: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płynne dopasowanie mocy palnika do wymaganego zapotrzebowania ciepła (modulacja palnika)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Moc min/max przy 50/30 - 5,7 kW – 26,5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Moc min/max przy 80/60 - 5,2 kw – 25,0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Max  znamionowa moc na cwu 30,0 kW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wbudowane przeponowe naczynie zbiorcze o pojemności min. 6 dm3,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sprawność normatywna przy 30% obciążeniu -108%,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klasa Nox – 5,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wymiennik ze stali szlachetnej z czujnikiem temperatury,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 palnik ze stali szlachetnej,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lastRenderedPageBreak/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max. przepływ ciepłej wody -14,4 l/min,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3 drogowy,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bezpieczeństwa,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napełniająco-spustowy,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ogranicznik temperatury spalin,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wbudowany sterownik bazowy,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możliwość pracy z gazem ziemnym (GZ50) i opcjonalnie gazem płynnym,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zasobnik c.w.u. o pojemności</w:t>
      </w:r>
      <w:r w:rsidR="000B08D9" w:rsidRPr="000B08D9">
        <w:t xml:space="preserve"> </w:t>
      </w:r>
      <w:r w:rsidR="000B08D9" w:rsidRPr="000B08D9">
        <w:rPr>
          <w:rFonts w:asciiTheme="majorHAnsi" w:eastAsia="Times New Roman" w:hAnsiTheme="majorHAnsi" w:cs="Times New Roman"/>
          <w:color w:val="000000"/>
          <w:lang w:eastAsia="pl-PL"/>
        </w:rPr>
        <w:t>minimum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 120l,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system automatyki z możliwością pracy urządzenia w funkcji temperatury zewnętrznej,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maksymalna temp. zasilania tz &gt; 85C,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maks. masa kotła m&lt;38kg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efektywność energetyczna kotłów klasy „A”,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posiadany znak CE (deklaracja zgodności),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zgodność z dyrektywą ErP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kotły fabrycznie nowe - wyprodukowane nie wcześniej niż w 2017 roku.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   systemowy regulator zarządzający jednocześnie systemami ogrzewania , wentylacji i ciepłej wody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AF76BC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lang w:eastAsia="pl-PL"/>
        </w:rPr>
      </w:pPr>
    </w:p>
    <w:p w:rsidR="00003123" w:rsidRPr="00AF76BC" w:rsidRDefault="00003123" w:rsidP="00003123">
      <w:pPr>
        <w:pStyle w:val="Akapitzlist"/>
        <w:numPr>
          <w:ilvl w:val="0"/>
          <w:numId w:val="1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</w:pP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 Kocioł gazowy o mocy 20kw, kondensacyjny dwufunkcyjny z zamkniętą komorą spalania z zasobnikiem min. 120l – 1 sztuka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Kocioł powinien posiadać: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płynne dopasowanie mocy palnika do wymaganego zapotrzebowania ciepła (modulacja palnika)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Moc min/max przy 50/30 - 5,7 kW – 26,5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Moc min/max przy 80/60 - 5,2 kw – 25,0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Max  znamionowa moc na cwu 30,0 kW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wbudowane przeponowe naczynie zbiorcze o pojemności min. 6 dm3,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sprawność normatywna przy 30% obciążeniu -108%,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klasa Nox – 5,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wymiennik ze stali szlachetnej z czujnikiem temperatury,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 palnik ze stali szlachetnej,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max. przepływ ciepłej wody -14,4 l/min,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3 drogowy,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bezpieczeństwa,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napełniająco-spustowy,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ogranicznik temperatury spalin,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wbudowany sterownik bazowy,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możliwość pracy z gazem ziemnym (GZ50) i opcjonalnie gazem płynnym,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zasobnik c.w.u. o pojemności</w:t>
      </w:r>
      <w:r w:rsidR="000B08D9" w:rsidRPr="000B08D9">
        <w:t xml:space="preserve"> </w:t>
      </w:r>
      <w:r w:rsidR="000B08D9" w:rsidRPr="000B08D9">
        <w:rPr>
          <w:rFonts w:asciiTheme="majorHAnsi" w:eastAsia="Times New Roman" w:hAnsiTheme="majorHAnsi" w:cs="Times New Roman"/>
          <w:color w:val="000000"/>
          <w:lang w:eastAsia="pl-PL"/>
        </w:rPr>
        <w:t>minimum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 120l,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system automatyki z możliwością pracy urządzenia w funkcji temperatury zewnętrznej,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maksymalna temp. zasilania tz &gt; 85C,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maks. masa kotła m&lt;38kg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efektywność energetyczna kotłów klasy „A”,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posiadany znak CE (deklaracja zgodności),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zgodność z dyrektywą ErP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kotły fabrycznie nowe - wyprodukowane nie wcześniej niż w 2017 roku.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    systemowy regulator zarządzający jednocześnie systemami ogrzewania , wentylacji i ciepłej wody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AF76BC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lang w:eastAsia="pl-PL"/>
        </w:rPr>
      </w:pPr>
    </w:p>
    <w:p w:rsidR="00544A8B" w:rsidRPr="00AF76BC" w:rsidRDefault="00003123" w:rsidP="00003123">
      <w:pPr>
        <w:numPr>
          <w:ilvl w:val="0"/>
          <w:numId w:val="9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</w:pP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>K</w:t>
      </w:r>
      <w:r w:rsidR="002E30B2"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>ocioł gazowy o mocy 20kW, kondensacyjny, jednofunkcyjny z zamkniętą komorą spalania</w:t>
      </w: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 –  1 sztuka</w:t>
      </w:r>
      <w:r w:rsidR="002E30B2"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Kotły powinny posiadać: 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płynne dopasowanie mocy palnika do wymaganego zapotrzebowania ciepła (modulacja palnika)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Moc min/max przy 50/30 - 4,2 kW - 21,2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Moc min/max przy 80/60 - 3,8 kW - 20,0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Max  znamionowa moc na cwu 24,0 kW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wbudowane przeponowe naczynie zbiorcze o pojemności min. 6 dm</w:t>
      </w:r>
      <w:r w:rsidRPr="002175A6">
        <w:rPr>
          <w:rFonts w:asciiTheme="majorHAnsi" w:eastAsia="Times New Roman" w:hAnsiTheme="majorHAnsi" w:cs="Times New Roman"/>
          <w:color w:val="000000"/>
          <w:vertAlign w:val="superscript"/>
          <w:lang w:eastAsia="pl-PL"/>
        </w:rPr>
        <w:t>3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, 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sprawność normatywna przy 30% obciążeniu -108%,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klasa Nox – 5,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wymiennik ze stali szlachetnej z czujnikiem temperatury,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palnik ze stali szlachetnej, 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zawór 3 drogowy,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zawór bezpieczeństwa,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zawór napełniająco-spustowy,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ogranicznik temperatury spalin,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wbudowany sterownik bazowy, 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możliwość pracy z gazem ziemnym (GZ50) i opcjonalnie gazem płynnym,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możliwość współpracy z zasobnikiem c.w.u.,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system automatyki z możliwością pracy urządzenia w funkcji temperatury zewnętrznej, </w:t>
      </w:r>
    </w:p>
    <w:p w:rsidR="00003123" w:rsidRPr="002175A6" w:rsidRDefault="00003123" w:rsidP="00003123">
      <w:pPr>
        <w:numPr>
          <w:ilvl w:val="0"/>
          <w:numId w:val="8"/>
        </w:numPr>
        <w:tabs>
          <w:tab w:val="left" w:pos="260"/>
        </w:tabs>
        <w:spacing w:after="0" w:line="240" w:lineRule="auto"/>
        <w:ind w:hanging="436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maksymalna temp. zasilania tz &gt; 85C,</w:t>
      </w:r>
    </w:p>
    <w:p w:rsidR="00003123" w:rsidRPr="002175A6" w:rsidRDefault="00003123" w:rsidP="00003123">
      <w:pPr>
        <w:numPr>
          <w:ilvl w:val="0"/>
          <w:numId w:val="8"/>
        </w:numPr>
        <w:tabs>
          <w:tab w:val="left" w:pos="260"/>
        </w:tabs>
        <w:spacing w:after="0" w:line="240" w:lineRule="auto"/>
        <w:ind w:hanging="436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maks. masa kotła m&lt;35kg,</w:t>
      </w:r>
    </w:p>
    <w:p w:rsidR="00003123" w:rsidRPr="002175A6" w:rsidRDefault="00003123" w:rsidP="00003123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efektywność energetyczna kotłów klasy „A”,</w:t>
      </w:r>
    </w:p>
    <w:p w:rsidR="00003123" w:rsidRPr="002175A6" w:rsidRDefault="00003123" w:rsidP="00003123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posiadany znak CE (deklaracja zgodności),</w:t>
      </w:r>
    </w:p>
    <w:p w:rsidR="00003123" w:rsidRPr="002175A6" w:rsidRDefault="00003123" w:rsidP="00003123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zgodność z dyrektywą ErP,</w:t>
      </w:r>
    </w:p>
    <w:p w:rsidR="00003123" w:rsidRPr="002175A6" w:rsidRDefault="00003123" w:rsidP="00003123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kotły fabrycznie nowe - wyprodukowane nie wcześniej niż w 2017 roku.</w:t>
      </w:r>
    </w:p>
    <w:p w:rsidR="00003123" w:rsidRPr="002175A6" w:rsidRDefault="00003123" w:rsidP="00003123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systemowy regulator zarządzający jednocześnie systemami ogrzewania , wentylacji i ciepłej wody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11493A" w:rsidRPr="00AF76BC" w:rsidRDefault="00003123" w:rsidP="00003123">
      <w:pPr>
        <w:pStyle w:val="Akapitzlist"/>
        <w:numPr>
          <w:ilvl w:val="0"/>
          <w:numId w:val="9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</w:pP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>K</w:t>
      </w:r>
      <w:r w:rsidR="002E30B2"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>ocioł gazowy o mocy 20kW kondensacyjny, dwufunkcyjny</w:t>
      </w:r>
      <w:r w:rsidR="00F149FD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 z zamkniętą komorą spalania – 2</w:t>
      </w: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 </w:t>
      </w:r>
      <w:r w:rsidR="002E30B2"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>szt</w:t>
      </w: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uki </w:t>
      </w:r>
    </w:p>
    <w:p w:rsidR="00003123" w:rsidRPr="002175A6" w:rsidRDefault="00003123" w:rsidP="00003123">
      <w:pPr>
        <w:pStyle w:val="Akapitzlist"/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Kotły powinny posiadać: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płynne dopasowanie mocy palnika do wymaganego zapotrzebowania ciepła (modulacja palnika)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Moc min/max przy 50/30 - 5,7 kW – 26,5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Moc min/max przy 80/60 - 5,2 kw – 25,0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Max  znamionowa moc na cwu 30,0 kW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wbudowane przeponowe naczynie zbiorcze o pojemności min. 6 dm3,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sprawność normatywna przy 30% obciążeniu -108%,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klasa Nox – 5,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wymiennik ze stali szlachetnej z czujnikiem temperatury,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 palnik ze stali szlachetnej,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max. przepływ ciepłej wody -14,4 l/min,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3 drogowy,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bezpieczeństwa,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napełniająco-spustowy,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ogranicznik temperatury spalin,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wbudowany sterownik bazowy,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możliwość pracy z gazem ziemnym (GZ50) i opcjonalnie gazem płynnym,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możliwość współpracy z zasobnikiem c.w.u.,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lastRenderedPageBreak/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system automatyki z możliwością pracy urządzenia w funkcji temperatury zewnętrznej,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maksymalna temp. zasilania tz &gt; 85C,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maks. masa kotła m&lt;38kg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efektywność energetyczna kotłów klasy „A”,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posiadany znak CE (deklaracja zgodności),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zgodność z dyrektywą ErP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kotły fabrycznie nowe - wyprodukowane nie wcześniej niż w 2017 roku.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   systemowy regulator zarządzający jednocześnie systemami ogrzewania , wentylacji i ciepłej wody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AF76BC" w:rsidRDefault="00003123" w:rsidP="00003123">
      <w:pPr>
        <w:pStyle w:val="Akapitzlist"/>
        <w:numPr>
          <w:ilvl w:val="0"/>
          <w:numId w:val="9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</w:pP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Kocioł gazowy o mocy 20kW, kondensacyjny jednofunkcyjny z zamkniętą komorą spalania z zasobnikiem min.  120l – 2 sztuki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Kotły powinny posiadać: 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płynne dopasowanie mocy palnika do wymaganego zapotrzebowania ciepła (modulacja palnika)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Moc min/max przy 50/30 - 4,2 kW - 21,2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Moc min/max przy 80/60 - 3,8 kW - 20,0 kW  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Max  znamionowa moc na cwu 24,0 kW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wbudowane przeponowe naczynie zbiorcze o pojemności min. 6 dm</w:t>
      </w:r>
      <w:r w:rsidRPr="002175A6">
        <w:rPr>
          <w:rFonts w:asciiTheme="majorHAnsi" w:eastAsia="Times New Roman" w:hAnsiTheme="majorHAnsi" w:cs="Times New Roman"/>
          <w:color w:val="000000"/>
          <w:vertAlign w:val="superscript"/>
          <w:lang w:eastAsia="pl-PL"/>
        </w:rPr>
        <w:t>3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, 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sprawność normatywna przy 30% obciążeniu -108%,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klasa Nox – 5,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wymiennik ze stali szlachetnej z czujnikiem temperatury,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palnik ze stali szlachetnej, 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zawór 3 drogowy,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zawór bezpieczeństwa,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zawór napełniająco-spustowy,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ogranicznik temperatury spalin,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wbudowany sterownik bazowy, </w:t>
      </w:r>
    </w:p>
    <w:p w:rsidR="00003123" w:rsidRPr="002175A6" w:rsidRDefault="00003123" w:rsidP="00003123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możliwość pracy z gazem ziemnym (GZ50) i opcjonalnie gazem płynnym,</w:t>
      </w:r>
    </w:p>
    <w:p w:rsidR="00003123" w:rsidRPr="002175A6" w:rsidRDefault="00003123" w:rsidP="000B08D9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zasobnik c.w.u. o pojemności</w:t>
      </w:r>
      <w:r w:rsidR="000B08D9" w:rsidRPr="000B08D9">
        <w:t xml:space="preserve"> </w:t>
      </w:r>
      <w:r w:rsidR="000B08D9" w:rsidRPr="000B08D9">
        <w:rPr>
          <w:rFonts w:asciiTheme="majorHAnsi" w:eastAsia="Times New Roman" w:hAnsiTheme="majorHAnsi" w:cs="Times New Roman"/>
          <w:color w:val="000000"/>
          <w:lang w:eastAsia="pl-PL"/>
        </w:rPr>
        <w:t>minimum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 120l,</w:t>
      </w:r>
    </w:p>
    <w:p w:rsidR="00003123" w:rsidRPr="002175A6" w:rsidRDefault="002175A6" w:rsidP="002175A6">
      <w:pPr>
        <w:numPr>
          <w:ilvl w:val="0"/>
          <w:numId w:val="7"/>
        </w:numPr>
        <w:tabs>
          <w:tab w:val="left" w:pos="260"/>
          <w:tab w:val="left" w:pos="426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>
        <w:rPr>
          <w:rFonts w:asciiTheme="majorHAnsi" w:eastAsia="Times New Roman" w:hAnsiTheme="majorHAnsi" w:cs="Times New Roman"/>
          <w:color w:val="000000"/>
          <w:lang w:eastAsia="pl-PL"/>
        </w:rPr>
        <w:t xml:space="preserve">    </w:t>
      </w:r>
      <w:r w:rsidR="00003123"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system automatyki z możliwością pracy urządzenia w funkcji temperatury zewnętrznej, </w:t>
      </w:r>
    </w:p>
    <w:p w:rsidR="00003123" w:rsidRPr="002175A6" w:rsidRDefault="00003123" w:rsidP="002175A6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maksymalna temp. zasilania tz &gt; 85C,</w:t>
      </w:r>
    </w:p>
    <w:p w:rsidR="00003123" w:rsidRPr="002175A6" w:rsidRDefault="00003123" w:rsidP="002175A6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maks. masa kotła m&lt;35kg,</w:t>
      </w:r>
    </w:p>
    <w:p w:rsidR="00003123" w:rsidRPr="002175A6" w:rsidRDefault="00003123" w:rsidP="002175A6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efektywność energetyczna kotłów klasy „A”,</w:t>
      </w:r>
    </w:p>
    <w:p w:rsidR="00003123" w:rsidRPr="002175A6" w:rsidRDefault="00003123" w:rsidP="002175A6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posiadany znak CE (deklaracja zgodności),</w:t>
      </w:r>
    </w:p>
    <w:p w:rsidR="00003123" w:rsidRPr="002175A6" w:rsidRDefault="00003123" w:rsidP="002175A6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zgodność z dyrektywą ErP,</w:t>
      </w:r>
    </w:p>
    <w:p w:rsidR="00003123" w:rsidRPr="002175A6" w:rsidRDefault="00003123" w:rsidP="002175A6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kotły fabrycznie nowe - wyprodukowane nie wcześniej niż w 2017 roku.</w:t>
      </w:r>
    </w:p>
    <w:p w:rsidR="00003123" w:rsidRPr="002175A6" w:rsidRDefault="00003123" w:rsidP="002175A6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systemowy regulator zarządzający jednocześnie systemami ogrzewania , wentylacji i ciepłej wody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5132D8" w:rsidRPr="00AF76BC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lang w:eastAsia="pl-PL"/>
        </w:rPr>
      </w:pPr>
    </w:p>
    <w:p w:rsidR="005132D8" w:rsidRPr="00AF76BC" w:rsidRDefault="005132D8" w:rsidP="005132D8">
      <w:pPr>
        <w:pStyle w:val="Akapitzlist"/>
        <w:numPr>
          <w:ilvl w:val="0"/>
          <w:numId w:val="9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</w:pP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Kocioł gazowy o mocy 24kw, kondensacyjny, dwufunkcyjny z zamkniętą komorą spalania z zasobnikiem min. 120l – 6 sztuk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Kotły powinny posiadać: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płynne dopasowanie mocy palnika do wymaganego zapotrzebowania ciepła (modulacja palnika)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Moc min/max przy 50/30 - 5,7 kW – 26,5 kW 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Moc min/max przy 80/60 - 5,2 kw – 25,0 kW 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Max  znamionowa moc na cwu 30,0 kW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lastRenderedPageBreak/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wbudowane przeponowe naczynie zbiorcze o pojemności min. 6 dm3,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sprawność normatywna przy 30% obciążeniu -108%,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klasa Nox – 5,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wymiennik ze stali szlachetnej z czujnikiem temperatury,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 palnik ze stali szlachetnej,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max. przepływ ciepłej wody -14,4 l/min,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3 drogowy,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bezpieczeństwa,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zawór napełniająco-spustowy,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wbudowany ogranicznik temperatury spalin,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wbudowany sterownik bazowy,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możliwość pracy z gazem ziemnym (GZ50) i opcjonalnie gazem płynnym,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zasobnik c.w.u. o pojemności</w:t>
      </w:r>
      <w:r w:rsidR="000B08D9" w:rsidRPr="000B08D9">
        <w:t xml:space="preserve"> </w:t>
      </w:r>
      <w:r w:rsidR="000B08D9" w:rsidRPr="000B08D9">
        <w:rPr>
          <w:rFonts w:asciiTheme="majorHAnsi" w:eastAsia="Times New Roman" w:hAnsiTheme="majorHAnsi" w:cs="Times New Roman"/>
          <w:color w:val="000000"/>
          <w:lang w:eastAsia="pl-PL"/>
        </w:rPr>
        <w:t>minimum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 120l,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 xml:space="preserve">system automatyki z możliwością pracy urządzenia w funkcji temperatury zewnętrznej,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maksymalna temp. zasilania tz &gt; 85C,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maks. masa kotła m&lt;38kg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efektywność energetyczna kotłów klasy „A”,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posiadany znak CE (deklaracja zgodności),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zgodność z dyrektywą ErP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ab/>
        <w:t>kotły fabrycznie nowe - wyprodukowane nie wcześniej niż w 2017 roku.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•    systemowy regulator zarządzający jednocześnie systemami ogrzewania , wentylacji i ciepłej wody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5132D8" w:rsidRPr="00AF76BC" w:rsidRDefault="005132D8" w:rsidP="005132D8">
      <w:pPr>
        <w:pStyle w:val="Akapitzlist"/>
        <w:numPr>
          <w:ilvl w:val="0"/>
          <w:numId w:val="9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</w:pPr>
      <w:r w:rsidRPr="00AF76BC">
        <w:rPr>
          <w:rFonts w:asciiTheme="majorHAnsi" w:eastAsia="Times New Roman" w:hAnsiTheme="majorHAnsi" w:cs="Times New Roman"/>
          <w:b/>
          <w:color w:val="000000"/>
          <w:sz w:val="24"/>
          <w:lang w:eastAsia="pl-PL"/>
        </w:rPr>
        <w:t xml:space="preserve">kocioł gazowy o mocy do 24kw, kondensacyjny jednofunkcyjny z zamkniętą komorą spalania – 2 sztuki 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Kotły powinny posiadać: 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płynne dopasowanie mocy palnika do wymaganego zapotrzebowania ciepła (modulacja palnika)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Moc min/max przy 50/30 - 5,7 kW - 26,5 kW 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Moc min/max przy 80/60 - 5,2 kW - 25,0 kW  </w:t>
      </w:r>
    </w:p>
    <w:p w:rsidR="005132D8" w:rsidRPr="002175A6" w:rsidRDefault="005132D8" w:rsidP="005132D8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 w:bidi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Max  znamionowa moc na cwu 30,0 kW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wbudowane przeponowe naczynie zbiorcze o pojemności min. 6 dm</w:t>
      </w:r>
      <w:r w:rsidRPr="002175A6">
        <w:rPr>
          <w:rFonts w:asciiTheme="majorHAnsi" w:eastAsia="Times New Roman" w:hAnsiTheme="majorHAnsi" w:cs="Times New Roman"/>
          <w:color w:val="000000"/>
          <w:vertAlign w:val="superscript"/>
          <w:lang w:eastAsia="pl-PL"/>
        </w:rPr>
        <w:t>3</w:t>
      </w: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, 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sprawność normatywna przy 30% obciążeniu -108%,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klasa Nox – 5,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wymiennik ze stali szlachetnej z czujnikiem temperatury,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palnik ze stali szlachetnej, 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zawór 3 drogowy,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zawór bezpieczeństwa,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zawór napełniająco-spustowy,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wbudowany ogranicznik temperatury spalin,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 xml:space="preserve">wbudowany sterownik bazowy, 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możliwość pracy z gazem ziemnym (GZ50) i opcjonalnie gazem płynnym,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możliwość współpracy z zasobnikiem c.w.u.,</w:t>
      </w:r>
    </w:p>
    <w:p w:rsidR="005132D8" w:rsidRPr="002175A6" w:rsidRDefault="005132D8" w:rsidP="005132D8">
      <w:pPr>
        <w:numPr>
          <w:ilvl w:val="0"/>
          <w:numId w:val="7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 xml:space="preserve">system automatyki z możliwością pracy urządzenia w funkcji temperatury zewnętrznej, </w:t>
      </w:r>
    </w:p>
    <w:p w:rsidR="005132D8" w:rsidRPr="002175A6" w:rsidRDefault="005132D8" w:rsidP="005132D8">
      <w:pPr>
        <w:numPr>
          <w:ilvl w:val="0"/>
          <w:numId w:val="8"/>
        </w:numPr>
        <w:tabs>
          <w:tab w:val="left" w:pos="260"/>
        </w:tabs>
        <w:spacing w:after="0" w:line="240" w:lineRule="auto"/>
        <w:ind w:left="284" w:firstLine="76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maksymalna temp. zasilania tz &gt; 85C,</w:t>
      </w:r>
    </w:p>
    <w:p w:rsidR="005132D8" w:rsidRPr="002175A6" w:rsidRDefault="005132D8" w:rsidP="005132D8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maks. masa kotła m&lt;35kg,</w:t>
      </w:r>
    </w:p>
    <w:p w:rsidR="005132D8" w:rsidRPr="002175A6" w:rsidRDefault="005132D8" w:rsidP="005132D8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efektywność energetyczna kotłów klasy „A”,</w:t>
      </w:r>
    </w:p>
    <w:p w:rsidR="005132D8" w:rsidRPr="002175A6" w:rsidRDefault="005132D8" w:rsidP="005132D8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posiadany znak CE (deklaracja zgodności),</w:t>
      </w:r>
    </w:p>
    <w:p w:rsidR="005132D8" w:rsidRPr="002175A6" w:rsidRDefault="005132D8" w:rsidP="005132D8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 w:bidi="pl-PL"/>
        </w:rPr>
        <w:t>zgodność z dyrektywą ErP,</w:t>
      </w:r>
    </w:p>
    <w:p w:rsidR="005132D8" w:rsidRPr="002175A6" w:rsidRDefault="005132D8" w:rsidP="005132D8">
      <w:pPr>
        <w:numPr>
          <w:ilvl w:val="0"/>
          <w:numId w:val="8"/>
        </w:num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t>kotły fabrycznie nowe - wyprodukowane nie wcześniej niż w 2017 roku</w:t>
      </w:r>
    </w:p>
    <w:p w:rsidR="005132D8" w:rsidRPr="002175A6" w:rsidRDefault="005132D8" w:rsidP="005132D8">
      <w:pPr>
        <w:numPr>
          <w:ilvl w:val="0"/>
          <w:numId w:val="8"/>
        </w:numPr>
        <w:tabs>
          <w:tab w:val="left" w:pos="260"/>
        </w:tabs>
        <w:spacing w:after="0" w:line="240" w:lineRule="auto"/>
        <w:ind w:left="284" w:firstLine="65"/>
        <w:rPr>
          <w:rFonts w:asciiTheme="majorHAnsi" w:eastAsia="Times New Roman" w:hAnsiTheme="majorHAnsi" w:cs="Times New Roman"/>
          <w:color w:val="000000"/>
          <w:lang w:eastAsia="pl-PL"/>
        </w:rPr>
      </w:pPr>
      <w:r w:rsidRPr="002175A6">
        <w:rPr>
          <w:rFonts w:asciiTheme="majorHAnsi" w:eastAsia="Times New Roman" w:hAnsiTheme="majorHAnsi" w:cs="Times New Roman"/>
          <w:color w:val="000000"/>
          <w:lang w:eastAsia="pl-PL"/>
        </w:rPr>
        <w:lastRenderedPageBreak/>
        <w:t>systemowy regulator zarządzający jednocześnie systemami ogrzewania , wentylacji i ciepłej wody</w:t>
      </w: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color w:val="000000"/>
          <w:lang w:eastAsia="pl-PL"/>
        </w:rPr>
      </w:pPr>
    </w:p>
    <w:p w:rsidR="00003123" w:rsidRPr="002175A6" w:rsidRDefault="00003123" w:rsidP="00003123">
      <w:pPr>
        <w:tabs>
          <w:tab w:val="left" w:pos="260"/>
        </w:tabs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5132D8" w:rsidRPr="00AF76BC" w:rsidRDefault="005132D8" w:rsidP="005132D8">
      <w:pPr>
        <w:pStyle w:val="Akapitzlist"/>
        <w:numPr>
          <w:ilvl w:val="0"/>
          <w:numId w:val="9"/>
        </w:numPr>
        <w:rPr>
          <w:rFonts w:asciiTheme="majorHAnsi" w:hAnsiTheme="majorHAnsi"/>
          <w:b/>
          <w:sz w:val="24"/>
        </w:rPr>
      </w:pPr>
      <w:r w:rsidRPr="00AF76BC">
        <w:rPr>
          <w:rFonts w:asciiTheme="majorHAnsi" w:hAnsiTheme="majorHAnsi"/>
          <w:b/>
          <w:sz w:val="24"/>
        </w:rPr>
        <w:t xml:space="preserve"> Kocioł gazowy o mocy 24kW, kondensacyjny, dwufunkcyjny z zamkniętą komorą spalania – 2 sztuki  </w:t>
      </w:r>
    </w:p>
    <w:p w:rsidR="005132D8" w:rsidRPr="002175A6" w:rsidRDefault="005132D8" w:rsidP="005132D8">
      <w:pPr>
        <w:rPr>
          <w:rFonts w:asciiTheme="majorHAnsi" w:hAnsiTheme="majorHAnsi"/>
        </w:rPr>
      </w:pPr>
    </w:p>
    <w:p w:rsidR="005132D8" w:rsidRPr="002175A6" w:rsidRDefault="005132D8" w:rsidP="005132D8">
      <w:pPr>
        <w:spacing w:after="0"/>
        <w:rPr>
          <w:rFonts w:asciiTheme="majorHAnsi" w:hAnsiTheme="majorHAnsi"/>
          <w:lang w:bidi="pl-PL"/>
        </w:rPr>
      </w:pPr>
      <w:r w:rsidRPr="002175A6">
        <w:rPr>
          <w:rFonts w:asciiTheme="majorHAnsi" w:hAnsiTheme="majorHAnsi"/>
          <w:lang w:bidi="pl-PL"/>
        </w:rPr>
        <w:t xml:space="preserve">Kotły powinny posiadać: 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płynne dopasowanie mocy palnika do wymaganego zapotrzebowania ciepła (modulacja palnika)</w:t>
      </w:r>
    </w:p>
    <w:p w:rsidR="005132D8" w:rsidRPr="002175A6" w:rsidRDefault="005132D8" w:rsidP="005132D8">
      <w:pPr>
        <w:spacing w:after="0"/>
        <w:rPr>
          <w:rFonts w:asciiTheme="majorHAnsi" w:hAnsiTheme="majorHAnsi"/>
          <w:lang w:bidi="pl-PL"/>
        </w:rPr>
      </w:pPr>
      <w:r w:rsidRPr="002175A6">
        <w:rPr>
          <w:rFonts w:asciiTheme="majorHAnsi" w:hAnsiTheme="majorHAnsi"/>
          <w:lang w:bidi="pl-PL"/>
        </w:rPr>
        <w:t xml:space="preserve">Moc min/max przy 50/30 - 5,7 kW – 26,5 kW  </w:t>
      </w:r>
    </w:p>
    <w:p w:rsidR="005132D8" w:rsidRPr="002175A6" w:rsidRDefault="005132D8" w:rsidP="005132D8">
      <w:pPr>
        <w:spacing w:after="0"/>
        <w:rPr>
          <w:rFonts w:asciiTheme="majorHAnsi" w:hAnsiTheme="majorHAnsi"/>
          <w:lang w:bidi="pl-PL"/>
        </w:rPr>
      </w:pPr>
      <w:r w:rsidRPr="002175A6">
        <w:rPr>
          <w:rFonts w:asciiTheme="majorHAnsi" w:hAnsiTheme="majorHAnsi"/>
          <w:lang w:bidi="pl-PL"/>
        </w:rPr>
        <w:t xml:space="preserve">Moc min/max przy 80/60 - 5,2 kw – 25,0 kW  </w:t>
      </w:r>
    </w:p>
    <w:p w:rsidR="005132D8" w:rsidRPr="002175A6" w:rsidRDefault="005132D8" w:rsidP="005132D8">
      <w:pPr>
        <w:spacing w:after="0"/>
        <w:rPr>
          <w:rFonts w:asciiTheme="majorHAnsi" w:hAnsiTheme="majorHAnsi"/>
          <w:lang w:bidi="pl-PL"/>
        </w:rPr>
      </w:pPr>
      <w:r w:rsidRPr="002175A6">
        <w:rPr>
          <w:rFonts w:asciiTheme="majorHAnsi" w:hAnsiTheme="majorHAnsi"/>
          <w:lang w:bidi="pl-PL"/>
        </w:rPr>
        <w:t>Max  znamionowa moc na cwu 30,0 kW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wbudowane przeponowe naczynie zbiorcze o pojemności min. 6 dm</w:t>
      </w:r>
      <w:r w:rsidRPr="002175A6">
        <w:rPr>
          <w:rFonts w:asciiTheme="majorHAnsi" w:hAnsiTheme="majorHAnsi"/>
          <w:vertAlign w:val="superscript"/>
        </w:rPr>
        <w:t>3</w:t>
      </w:r>
      <w:r w:rsidRPr="002175A6">
        <w:rPr>
          <w:rFonts w:asciiTheme="majorHAnsi" w:hAnsiTheme="majorHAnsi"/>
        </w:rPr>
        <w:t xml:space="preserve">, 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  <w:lang w:bidi="pl-PL"/>
        </w:rPr>
        <w:t>sprawność normatywna przy 30% obciążeniu -108%,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  <w:lang w:bidi="pl-PL"/>
        </w:rPr>
        <w:t>klasa Nox – 5,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  <w:lang w:bidi="pl-PL"/>
        </w:rPr>
        <w:t xml:space="preserve">wymiennik ze stali szlachetnej z czujnikiem temperatury, 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  <w:lang w:bidi="pl-PL"/>
        </w:rPr>
        <w:t xml:space="preserve"> palnik ze stali szlachetnej, 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max. przepływ ciepłej wody -14,4 l/min,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  <w:lang w:bidi="pl-PL"/>
        </w:rPr>
        <w:t>wbudowany zawór 3 drogowy,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  <w:lang w:bidi="pl-PL"/>
        </w:rPr>
        <w:t>wbudowany zawór bezpieczeństwa,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  <w:lang w:bidi="pl-PL"/>
        </w:rPr>
        <w:t>wbudowany zawór napełniająco-spustowy,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  <w:lang w:bidi="pl-PL"/>
        </w:rPr>
        <w:t>wbudowany ogranicznik temperatury spalin,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  <w:lang w:bidi="pl-PL"/>
        </w:rPr>
        <w:t xml:space="preserve">wbudowany sterownik bazowy, 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możliwość pracy z gazem ziemnym (GZ50) i opcjonalnie gazem płynnym,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możliwość współpracy z zasobnikiem c.w.u.,</w:t>
      </w:r>
    </w:p>
    <w:p w:rsidR="005132D8" w:rsidRPr="002175A6" w:rsidRDefault="005132D8" w:rsidP="005132D8">
      <w:pPr>
        <w:numPr>
          <w:ilvl w:val="0"/>
          <w:numId w:val="7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system automatyki z możliwością pracy urządzenia w funkcji temperatury zewnętrznej, </w:t>
      </w:r>
    </w:p>
    <w:p w:rsidR="005132D8" w:rsidRPr="002175A6" w:rsidRDefault="005132D8" w:rsidP="005132D8">
      <w:pPr>
        <w:numPr>
          <w:ilvl w:val="0"/>
          <w:numId w:val="8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maksymalna temp. zasilania tz &gt; 85C,</w:t>
      </w:r>
    </w:p>
    <w:p w:rsidR="005132D8" w:rsidRPr="002175A6" w:rsidRDefault="005132D8" w:rsidP="005132D8">
      <w:pPr>
        <w:numPr>
          <w:ilvl w:val="0"/>
          <w:numId w:val="8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maks. masa kotła m&lt;38kg</w:t>
      </w:r>
    </w:p>
    <w:p w:rsidR="005132D8" w:rsidRPr="002175A6" w:rsidRDefault="005132D8" w:rsidP="005132D8">
      <w:pPr>
        <w:numPr>
          <w:ilvl w:val="0"/>
          <w:numId w:val="8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efektywność energetyczna kotłów klasy „A”,</w:t>
      </w:r>
    </w:p>
    <w:p w:rsidR="005132D8" w:rsidRPr="002175A6" w:rsidRDefault="005132D8" w:rsidP="005132D8">
      <w:pPr>
        <w:numPr>
          <w:ilvl w:val="0"/>
          <w:numId w:val="8"/>
        </w:numPr>
        <w:spacing w:after="0"/>
        <w:ind w:left="709"/>
        <w:rPr>
          <w:rFonts w:asciiTheme="majorHAnsi" w:hAnsiTheme="majorHAnsi"/>
        </w:rPr>
      </w:pPr>
      <w:r w:rsidRPr="002175A6">
        <w:rPr>
          <w:rFonts w:asciiTheme="majorHAnsi" w:hAnsiTheme="majorHAnsi"/>
        </w:rPr>
        <w:t>posiadany znak CE (deklaracja zgodności),</w:t>
      </w:r>
    </w:p>
    <w:p w:rsidR="005132D8" w:rsidRPr="002175A6" w:rsidRDefault="005132D8" w:rsidP="005132D8">
      <w:pPr>
        <w:numPr>
          <w:ilvl w:val="0"/>
          <w:numId w:val="8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  <w:lang w:bidi="pl-PL"/>
        </w:rPr>
        <w:t>zgodność z dyrektywą ErP</w:t>
      </w:r>
    </w:p>
    <w:p w:rsidR="005132D8" w:rsidRPr="002175A6" w:rsidRDefault="005132D8" w:rsidP="005132D8">
      <w:pPr>
        <w:numPr>
          <w:ilvl w:val="0"/>
          <w:numId w:val="8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kotły fabrycznie nowe - wyprodukowane nie wcześniej niż w 2017 roku.</w:t>
      </w:r>
    </w:p>
    <w:p w:rsidR="005132D8" w:rsidRPr="002175A6" w:rsidRDefault="005132D8" w:rsidP="005132D8">
      <w:pPr>
        <w:numPr>
          <w:ilvl w:val="0"/>
          <w:numId w:val="8"/>
        </w:num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systemowy regulator zarządzający jednocześnie systemami ogrzewania , wentylacji i ciepłej wody</w:t>
      </w:r>
    </w:p>
    <w:p w:rsidR="00003123" w:rsidRPr="002175A6" w:rsidRDefault="00003123" w:rsidP="005132D8">
      <w:pPr>
        <w:spacing w:after="0"/>
        <w:rPr>
          <w:rFonts w:asciiTheme="majorHAnsi" w:hAnsiTheme="majorHAnsi"/>
        </w:rPr>
      </w:pPr>
    </w:p>
    <w:p w:rsidR="005132D8" w:rsidRPr="002175A6" w:rsidRDefault="005132D8" w:rsidP="005132D8">
      <w:pPr>
        <w:spacing w:after="0"/>
        <w:rPr>
          <w:rFonts w:asciiTheme="majorHAnsi" w:hAnsiTheme="majorHAnsi"/>
          <w:b/>
        </w:rPr>
      </w:pPr>
    </w:p>
    <w:p w:rsidR="005132D8" w:rsidRPr="00AF76BC" w:rsidRDefault="005132D8" w:rsidP="005132D8">
      <w:pPr>
        <w:pStyle w:val="Akapitzlist"/>
        <w:numPr>
          <w:ilvl w:val="0"/>
          <w:numId w:val="9"/>
        </w:numPr>
        <w:spacing w:after="0"/>
        <w:rPr>
          <w:rFonts w:asciiTheme="majorHAnsi" w:hAnsiTheme="majorHAnsi"/>
          <w:b/>
          <w:sz w:val="24"/>
        </w:rPr>
      </w:pPr>
      <w:r w:rsidRPr="00AF76BC">
        <w:rPr>
          <w:rFonts w:asciiTheme="majorHAnsi" w:hAnsiTheme="majorHAnsi"/>
          <w:b/>
          <w:sz w:val="24"/>
        </w:rPr>
        <w:t>Kocioł gazowy o mocy 28kw, kondensacyjny dwufunkcyjny z zamkniętą komorą spalania z zasobnikiem min.120l – 3 sztuki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Kotły powinny posiadać: 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płynne dopasowanie mocy palnika do wymaganego zapotrzebowania ciepła (modulacja palnika)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Moc min/max przy 50/30 - 6,4 kW – 31,8 kW  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Moc min/max przy 80/60 - 5,8 kw – 30,0 kW  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Max  znamionowa moc na cwu 34,0 kW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•  wbudowane przeponowe naczynie zbiorcze o pojemności min. 6 dm3, 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lastRenderedPageBreak/>
        <w:t>•  sprawność normatywna przy 30% obciążeniu -108%,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klasa Nox – 5,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•   wymiennik ze stali szlachetnej z czujnikiem temperatury, 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•   palnik ze stali szlachetnej, 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max. przepływ ciepłej wody -16,3 l/min,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wbudowany zawór 3 drogowy,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wbudowany zawór bezpieczeństwa,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wbudowany zawór napełniająco-spustowy,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wbudowany ogranicznik temperatury spalin,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•   wbudowany sterownik bazowy, 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możliwość pracy z gazem ziemnym (GZ50) i opcjonalnie gazem płynnym,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zasobnik c.w.u. o pojemności</w:t>
      </w:r>
      <w:r w:rsidR="000B08D9" w:rsidRPr="000B08D9">
        <w:t xml:space="preserve"> </w:t>
      </w:r>
      <w:r w:rsidR="000B08D9" w:rsidRPr="000B08D9">
        <w:rPr>
          <w:rFonts w:asciiTheme="majorHAnsi" w:hAnsiTheme="majorHAnsi"/>
        </w:rPr>
        <w:t>minimum</w:t>
      </w:r>
      <w:r w:rsidRPr="002175A6">
        <w:rPr>
          <w:rFonts w:asciiTheme="majorHAnsi" w:hAnsiTheme="majorHAnsi"/>
        </w:rPr>
        <w:t xml:space="preserve"> 120l,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•   system automatyki z możliwością pracy urządzenia w funkcji temperatury zewnętrznej, 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maksymalna temp. zasilania tz &gt; 85C,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maks. masa kotła m&lt;40kg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efektywność energetyczna kotłów klasy „A”,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posiadany znak CE (deklaracja zgodności),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zgodność z dyrektywą ErP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 kotły fabrycznie nowe - wyprodukowane nie wcześniej niż w 2017 roku.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 systemowy regulator zarządzający jednocześnie systemami ogrzewania , wentylacji i ciepłej wody</w:t>
      </w:r>
    </w:p>
    <w:p w:rsidR="005132D8" w:rsidRPr="00AF76BC" w:rsidRDefault="005132D8" w:rsidP="005132D8">
      <w:pPr>
        <w:spacing w:after="0"/>
        <w:rPr>
          <w:rFonts w:asciiTheme="majorHAnsi" w:hAnsiTheme="majorHAnsi"/>
          <w:sz w:val="24"/>
        </w:rPr>
      </w:pPr>
    </w:p>
    <w:p w:rsidR="005132D8" w:rsidRPr="00AF76BC" w:rsidRDefault="005132D8" w:rsidP="005132D8">
      <w:pPr>
        <w:pStyle w:val="Akapitzlist"/>
        <w:numPr>
          <w:ilvl w:val="0"/>
          <w:numId w:val="9"/>
        </w:numPr>
        <w:spacing w:after="0"/>
        <w:rPr>
          <w:rFonts w:asciiTheme="majorHAnsi" w:hAnsiTheme="majorHAnsi"/>
          <w:b/>
          <w:sz w:val="24"/>
        </w:rPr>
      </w:pPr>
      <w:r w:rsidRPr="00AF76BC">
        <w:rPr>
          <w:rFonts w:asciiTheme="majorHAnsi" w:hAnsiTheme="majorHAnsi"/>
          <w:b/>
          <w:sz w:val="24"/>
        </w:rPr>
        <w:t>Kocioł na paliwo stałe - pellet (Ø6-8mm) z podajnikiem o mocy 15kW – 1</w:t>
      </w:r>
      <w:r w:rsidR="002B0172">
        <w:rPr>
          <w:rFonts w:asciiTheme="majorHAnsi" w:hAnsiTheme="majorHAnsi"/>
          <w:b/>
          <w:sz w:val="24"/>
        </w:rPr>
        <w:t xml:space="preserve"> </w:t>
      </w:r>
      <w:r w:rsidRPr="00AF76BC">
        <w:rPr>
          <w:rFonts w:asciiTheme="majorHAnsi" w:hAnsiTheme="majorHAnsi"/>
          <w:b/>
          <w:sz w:val="24"/>
        </w:rPr>
        <w:t>szt</w:t>
      </w:r>
      <w:r w:rsidR="002B0172">
        <w:rPr>
          <w:rFonts w:asciiTheme="majorHAnsi" w:hAnsiTheme="majorHAnsi"/>
          <w:b/>
          <w:sz w:val="24"/>
        </w:rPr>
        <w:t>uka</w:t>
      </w:r>
    </w:p>
    <w:p w:rsidR="005132D8" w:rsidRPr="002175A6" w:rsidRDefault="005132D8" w:rsidP="005132D8">
      <w:pPr>
        <w:spacing w:after="0"/>
        <w:rPr>
          <w:rFonts w:asciiTheme="majorHAnsi" w:hAnsiTheme="majorHAnsi"/>
          <w:b/>
        </w:rPr>
      </w:pP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Kocioł powinien posiadać: 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Moc min/max – 4,5 kW – 15,0 kW  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palnik pelletowy z funkcją automatycznego czyszczenia w standardzie,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automatyczne sterowanie,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zapalarkę i stopki poziomujące,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funkcję kontroli przepływu powietrza,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automatyczne rozpalanie i wygaszanie kotła,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zabezpieczenie (ślimak wewnętrzny, czujnik temperatury),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szybki czas rozpalania (grzałka ceramiczna),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katalizator ceramiczny stabilizujący proces spalania,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klasa efektywności energetycznej – A+,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sprawność - 94%,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pojemność zasobnika paliwa - 195kg,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certyfikat zgodności spełniający wymagania normy PN-EN 303-5:2012 wydany przez jednostkę  badawczą akredytowaną polską lub europejską – klasa 5,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 •  współczynnik efektywności energetycznej – 108,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sezonowa efektywność energetyczna ogrzewania pomieszczeń – 73%,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sterowanie elektroniczne z obsługą pomp na potrzeby co i c.w.u.,</w:t>
      </w:r>
    </w:p>
    <w:p w:rsidR="005132D8" w:rsidRPr="002175A6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>•  Kocioł nie może być wyposażony w dodatkowy ruszt żeliwny, umożliwiający tradycyjne palenie jak w kotle zasypowym,</w:t>
      </w:r>
    </w:p>
    <w:p w:rsidR="005132D8" w:rsidRDefault="005132D8" w:rsidP="005132D8">
      <w:pPr>
        <w:spacing w:after="0"/>
        <w:rPr>
          <w:rFonts w:asciiTheme="majorHAnsi" w:hAnsiTheme="majorHAnsi"/>
        </w:rPr>
      </w:pPr>
      <w:r w:rsidRPr="002175A6">
        <w:rPr>
          <w:rFonts w:asciiTheme="majorHAnsi" w:hAnsiTheme="majorHAnsi"/>
        </w:rPr>
        <w:t xml:space="preserve">•    systemowy regulator zarządzający jednocześnie systemami ogrzewania  i ciepłej wody </w:t>
      </w:r>
    </w:p>
    <w:p w:rsidR="00DD3CD1" w:rsidRDefault="00DD3CD1" w:rsidP="005132D8">
      <w:pPr>
        <w:spacing w:after="0"/>
        <w:rPr>
          <w:rFonts w:asciiTheme="majorHAnsi" w:hAnsiTheme="majorHAnsi"/>
        </w:rPr>
      </w:pPr>
    </w:p>
    <w:p w:rsidR="00DD3CD1" w:rsidRPr="00DD3CD1" w:rsidRDefault="00DD3CD1" w:rsidP="00DD3CD1">
      <w:pPr>
        <w:pStyle w:val="Akapitzlist"/>
        <w:numPr>
          <w:ilvl w:val="0"/>
          <w:numId w:val="9"/>
        </w:numPr>
        <w:spacing w:after="0"/>
        <w:rPr>
          <w:rFonts w:asciiTheme="majorHAnsi" w:hAnsiTheme="majorHAnsi"/>
          <w:b/>
        </w:rPr>
      </w:pPr>
      <w:r w:rsidRPr="00DD3CD1">
        <w:rPr>
          <w:rFonts w:asciiTheme="majorHAnsi" w:hAnsiTheme="majorHAnsi"/>
          <w:b/>
        </w:rPr>
        <w:t xml:space="preserve">Czujniki </w:t>
      </w:r>
      <w:r>
        <w:rPr>
          <w:rFonts w:asciiTheme="majorHAnsi" w:hAnsiTheme="majorHAnsi"/>
          <w:b/>
        </w:rPr>
        <w:t xml:space="preserve">czadu, </w:t>
      </w:r>
      <w:r w:rsidR="00F149FD">
        <w:rPr>
          <w:rFonts w:asciiTheme="majorHAnsi" w:hAnsiTheme="majorHAnsi"/>
          <w:b/>
        </w:rPr>
        <w:t>tlenku węgla – 27</w:t>
      </w:r>
      <w:bookmarkStart w:id="0" w:name="_GoBack"/>
      <w:bookmarkEnd w:id="0"/>
      <w:r w:rsidRPr="00DD3CD1">
        <w:rPr>
          <w:rFonts w:asciiTheme="majorHAnsi" w:hAnsiTheme="majorHAnsi"/>
          <w:b/>
        </w:rPr>
        <w:t xml:space="preserve"> sztuk </w:t>
      </w:r>
      <w:r w:rsidR="00AE08CE">
        <w:rPr>
          <w:rFonts w:asciiTheme="majorHAnsi" w:hAnsiTheme="majorHAnsi"/>
          <w:b/>
        </w:rPr>
        <w:t>.</w:t>
      </w:r>
    </w:p>
    <w:p w:rsidR="00AE08CE" w:rsidRPr="002175A6" w:rsidRDefault="00AE08CE" w:rsidP="005132D8">
      <w:pPr>
        <w:spacing w:after="0"/>
        <w:rPr>
          <w:rFonts w:asciiTheme="majorHAnsi" w:hAnsiTheme="majorHAnsi"/>
        </w:rPr>
      </w:pPr>
    </w:p>
    <w:sectPr w:rsidR="00AE08CE" w:rsidRPr="0021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8E" w:rsidRDefault="0063148E" w:rsidP="00003123">
      <w:pPr>
        <w:spacing w:after="0" w:line="240" w:lineRule="auto"/>
      </w:pPr>
      <w:r>
        <w:separator/>
      </w:r>
    </w:p>
  </w:endnote>
  <w:endnote w:type="continuationSeparator" w:id="0">
    <w:p w:rsidR="0063148E" w:rsidRDefault="0063148E" w:rsidP="0000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8E" w:rsidRDefault="0063148E" w:rsidP="00003123">
      <w:pPr>
        <w:spacing w:after="0" w:line="240" w:lineRule="auto"/>
      </w:pPr>
      <w:r>
        <w:separator/>
      </w:r>
    </w:p>
  </w:footnote>
  <w:footnote w:type="continuationSeparator" w:id="0">
    <w:p w:rsidR="0063148E" w:rsidRDefault="0063148E" w:rsidP="0000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4EF"/>
    <w:multiLevelType w:val="hybridMultilevel"/>
    <w:tmpl w:val="29AE81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DAA"/>
    <w:multiLevelType w:val="hybridMultilevel"/>
    <w:tmpl w:val="C5F02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D305D"/>
    <w:multiLevelType w:val="hybridMultilevel"/>
    <w:tmpl w:val="7EB2D4DC"/>
    <w:lvl w:ilvl="0" w:tplc="34C038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A09D7"/>
    <w:multiLevelType w:val="hybridMultilevel"/>
    <w:tmpl w:val="C5F02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2E76"/>
    <w:multiLevelType w:val="hybridMultilevel"/>
    <w:tmpl w:val="C5F02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53F6E"/>
    <w:multiLevelType w:val="hybridMultilevel"/>
    <w:tmpl w:val="FB36FE44"/>
    <w:lvl w:ilvl="0" w:tplc="662ACECC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042D"/>
    <w:multiLevelType w:val="hybridMultilevel"/>
    <w:tmpl w:val="4B428C1A"/>
    <w:lvl w:ilvl="0" w:tplc="4CF6F992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43F0"/>
    <w:multiLevelType w:val="hybridMultilevel"/>
    <w:tmpl w:val="C5F02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20C80"/>
    <w:multiLevelType w:val="hybridMultilevel"/>
    <w:tmpl w:val="C5F02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3"/>
    <w:rsid w:val="00003123"/>
    <w:rsid w:val="0001417A"/>
    <w:rsid w:val="000154BB"/>
    <w:rsid w:val="000238AE"/>
    <w:rsid w:val="00024A5C"/>
    <w:rsid w:val="00025915"/>
    <w:rsid w:val="00033E09"/>
    <w:rsid w:val="00040AFF"/>
    <w:rsid w:val="00040DF9"/>
    <w:rsid w:val="0004639B"/>
    <w:rsid w:val="000466E0"/>
    <w:rsid w:val="00054487"/>
    <w:rsid w:val="0007078A"/>
    <w:rsid w:val="00071CB2"/>
    <w:rsid w:val="00085CAC"/>
    <w:rsid w:val="0008672B"/>
    <w:rsid w:val="000871D8"/>
    <w:rsid w:val="0008720D"/>
    <w:rsid w:val="0009157C"/>
    <w:rsid w:val="000A6AD8"/>
    <w:rsid w:val="000B08D9"/>
    <w:rsid w:val="000B172B"/>
    <w:rsid w:val="000B610C"/>
    <w:rsid w:val="000C0557"/>
    <w:rsid w:val="000C36A1"/>
    <w:rsid w:val="000C7C39"/>
    <w:rsid w:val="000F0C68"/>
    <w:rsid w:val="000F6C44"/>
    <w:rsid w:val="000F7190"/>
    <w:rsid w:val="000F7F0A"/>
    <w:rsid w:val="0010343C"/>
    <w:rsid w:val="00116DCC"/>
    <w:rsid w:val="0011782F"/>
    <w:rsid w:val="0012450A"/>
    <w:rsid w:val="00125712"/>
    <w:rsid w:val="00126EEF"/>
    <w:rsid w:val="0013028A"/>
    <w:rsid w:val="00143871"/>
    <w:rsid w:val="00146EF3"/>
    <w:rsid w:val="001541C5"/>
    <w:rsid w:val="00165074"/>
    <w:rsid w:val="0017758F"/>
    <w:rsid w:val="00177757"/>
    <w:rsid w:val="00185572"/>
    <w:rsid w:val="00186493"/>
    <w:rsid w:val="00194DCD"/>
    <w:rsid w:val="001974A7"/>
    <w:rsid w:val="001A4066"/>
    <w:rsid w:val="001B6BAB"/>
    <w:rsid w:val="001D099F"/>
    <w:rsid w:val="001E0075"/>
    <w:rsid w:val="001E56D9"/>
    <w:rsid w:val="001F3385"/>
    <w:rsid w:val="00200DEF"/>
    <w:rsid w:val="00204C05"/>
    <w:rsid w:val="00207471"/>
    <w:rsid w:val="00213E33"/>
    <w:rsid w:val="002175A6"/>
    <w:rsid w:val="0022075B"/>
    <w:rsid w:val="00223228"/>
    <w:rsid w:val="00235924"/>
    <w:rsid w:val="0023606D"/>
    <w:rsid w:val="00254816"/>
    <w:rsid w:val="00260BF0"/>
    <w:rsid w:val="00282796"/>
    <w:rsid w:val="00286612"/>
    <w:rsid w:val="00287758"/>
    <w:rsid w:val="002900DB"/>
    <w:rsid w:val="00293310"/>
    <w:rsid w:val="00296C36"/>
    <w:rsid w:val="002B0172"/>
    <w:rsid w:val="002B5D13"/>
    <w:rsid w:val="002D3712"/>
    <w:rsid w:val="002D56A5"/>
    <w:rsid w:val="002D6082"/>
    <w:rsid w:val="002E1B09"/>
    <w:rsid w:val="002E30B2"/>
    <w:rsid w:val="002E7256"/>
    <w:rsid w:val="002E7BB7"/>
    <w:rsid w:val="002F4FD6"/>
    <w:rsid w:val="002F660E"/>
    <w:rsid w:val="00304A9B"/>
    <w:rsid w:val="00306656"/>
    <w:rsid w:val="0033585D"/>
    <w:rsid w:val="00337D91"/>
    <w:rsid w:val="003429C0"/>
    <w:rsid w:val="00351AF2"/>
    <w:rsid w:val="003577B4"/>
    <w:rsid w:val="00362367"/>
    <w:rsid w:val="00394349"/>
    <w:rsid w:val="003953BF"/>
    <w:rsid w:val="003A5905"/>
    <w:rsid w:val="003B6450"/>
    <w:rsid w:val="003C4B01"/>
    <w:rsid w:val="003C6105"/>
    <w:rsid w:val="003D3E82"/>
    <w:rsid w:val="003D5224"/>
    <w:rsid w:val="003E3DE2"/>
    <w:rsid w:val="003E4B29"/>
    <w:rsid w:val="00400734"/>
    <w:rsid w:val="00406FEB"/>
    <w:rsid w:val="00413EA6"/>
    <w:rsid w:val="00420A38"/>
    <w:rsid w:val="00426518"/>
    <w:rsid w:val="004465B5"/>
    <w:rsid w:val="004518B6"/>
    <w:rsid w:val="00454692"/>
    <w:rsid w:val="004705ED"/>
    <w:rsid w:val="004879F7"/>
    <w:rsid w:val="0049577A"/>
    <w:rsid w:val="004A062D"/>
    <w:rsid w:val="004A4676"/>
    <w:rsid w:val="004B2995"/>
    <w:rsid w:val="004C0A79"/>
    <w:rsid w:val="004C14BF"/>
    <w:rsid w:val="004D3F3F"/>
    <w:rsid w:val="004E1DFF"/>
    <w:rsid w:val="004E2B49"/>
    <w:rsid w:val="004E5120"/>
    <w:rsid w:val="004F08B6"/>
    <w:rsid w:val="004F0F7B"/>
    <w:rsid w:val="004F2CC0"/>
    <w:rsid w:val="00503079"/>
    <w:rsid w:val="00504555"/>
    <w:rsid w:val="005045FE"/>
    <w:rsid w:val="005132D8"/>
    <w:rsid w:val="005156A0"/>
    <w:rsid w:val="00521C6B"/>
    <w:rsid w:val="005263C0"/>
    <w:rsid w:val="00542F29"/>
    <w:rsid w:val="00544B67"/>
    <w:rsid w:val="005470D9"/>
    <w:rsid w:val="00550A20"/>
    <w:rsid w:val="00567E76"/>
    <w:rsid w:val="00572C1B"/>
    <w:rsid w:val="00574A64"/>
    <w:rsid w:val="00575838"/>
    <w:rsid w:val="005917A1"/>
    <w:rsid w:val="00592155"/>
    <w:rsid w:val="005928FC"/>
    <w:rsid w:val="005A03F5"/>
    <w:rsid w:val="005A5620"/>
    <w:rsid w:val="005A78F8"/>
    <w:rsid w:val="005C0468"/>
    <w:rsid w:val="005C4F0E"/>
    <w:rsid w:val="005C62E4"/>
    <w:rsid w:val="005D4356"/>
    <w:rsid w:val="005D5C9C"/>
    <w:rsid w:val="005D742D"/>
    <w:rsid w:val="005E2C73"/>
    <w:rsid w:val="005E7F5F"/>
    <w:rsid w:val="005F0B44"/>
    <w:rsid w:val="005F17B9"/>
    <w:rsid w:val="005F5615"/>
    <w:rsid w:val="0060640D"/>
    <w:rsid w:val="00610151"/>
    <w:rsid w:val="006276B7"/>
    <w:rsid w:val="00627AB8"/>
    <w:rsid w:val="0063148E"/>
    <w:rsid w:val="006437AF"/>
    <w:rsid w:val="006558F7"/>
    <w:rsid w:val="0065790D"/>
    <w:rsid w:val="006710D3"/>
    <w:rsid w:val="00673590"/>
    <w:rsid w:val="0068005E"/>
    <w:rsid w:val="006902C5"/>
    <w:rsid w:val="00693A99"/>
    <w:rsid w:val="00694C02"/>
    <w:rsid w:val="00696E18"/>
    <w:rsid w:val="006A5C7B"/>
    <w:rsid w:val="006A6F3D"/>
    <w:rsid w:val="006B032C"/>
    <w:rsid w:val="006C1607"/>
    <w:rsid w:val="006C3664"/>
    <w:rsid w:val="006D34AE"/>
    <w:rsid w:val="006D76B2"/>
    <w:rsid w:val="006E0023"/>
    <w:rsid w:val="006E225D"/>
    <w:rsid w:val="006E660D"/>
    <w:rsid w:val="006E7FFE"/>
    <w:rsid w:val="006F4791"/>
    <w:rsid w:val="00716EEF"/>
    <w:rsid w:val="007232FA"/>
    <w:rsid w:val="007456B0"/>
    <w:rsid w:val="007556A9"/>
    <w:rsid w:val="00762042"/>
    <w:rsid w:val="00772636"/>
    <w:rsid w:val="00775610"/>
    <w:rsid w:val="007848A8"/>
    <w:rsid w:val="00784C3C"/>
    <w:rsid w:val="00786E1F"/>
    <w:rsid w:val="007935C7"/>
    <w:rsid w:val="007A3338"/>
    <w:rsid w:val="007A4349"/>
    <w:rsid w:val="007B7519"/>
    <w:rsid w:val="007C1C32"/>
    <w:rsid w:val="007C5B23"/>
    <w:rsid w:val="007C7CE0"/>
    <w:rsid w:val="007D50A9"/>
    <w:rsid w:val="007D6D8B"/>
    <w:rsid w:val="007E077A"/>
    <w:rsid w:val="007E3999"/>
    <w:rsid w:val="007F0F45"/>
    <w:rsid w:val="007F2A04"/>
    <w:rsid w:val="008004C9"/>
    <w:rsid w:val="00802C17"/>
    <w:rsid w:val="00804B14"/>
    <w:rsid w:val="00804C61"/>
    <w:rsid w:val="00824972"/>
    <w:rsid w:val="0082502D"/>
    <w:rsid w:val="0085248A"/>
    <w:rsid w:val="00853A90"/>
    <w:rsid w:val="00855852"/>
    <w:rsid w:val="00867BBD"/>
    <w:rsid w:val="00884909"/>
    <w:rsid w:val="008869A4"/>
    <w:rsid w:val="00891D90"/>
    <w:rsid w:val="00894615"/>
    <w:rsid w:val="00894CF3"/>
    <w:rsid w:val="008950F1"/>
    <w:rsid w:val="008A5106"/>
    <w:rsid w:val="008B0966"/>
    <w:rsid w:val="008B165E"/>
    <w:rsid w:val="008B2616"/>
    <w:rsid w:val="008D5CA8"/>
    <w:rsid w:val="008D73FD"/>
    <w:rsid w:val="008E1B76"/>
    <w:rsid w:val="008E2412"/>
    <w:rsid w:val="008E2A11"/>
    <w:rsid w:val="008E7BF4"/>
    <w:rsid w:val="00900A86"/>
    <w:rsid w:val="00913E65"/>
    <w:rsid w:val="00932979"/>
    <w:rsid w:val="009424D3"/>
    <w:rsid w:val="00943501"/>
    <w:rsid w:val="00943ECB"/>
    <w:rsid w:val="00945A28"/>
    <w:rsid w:val="009503FE"/>
    <w:rsid w:val="00951C92"/>
    <w:rsid w:val="00951CCF"/>
    <w:rsid w:val="00956A27"/>
    <w:rsid w:val="00957A74"/>
    <w:rsid w:val="00962E99"/>
    <w:rsid w:val="00962F5C"/>
    <w:rsid w:val="0097788C"/>
    <w:rsid w:val="009901F3"/>
    <w:rsid w:val="00992117"/>
    <w:rsid w:val="00996B24"/>
    <w:rsid w:val="009A2431"/>
    <w:rsid w:val="009A2AC6"/>
    <w:rsid w:val="009A728C"/>
    <w:rsid w:val="009C0481"/>
    <w:rsid w:val="009C2FA4"/>
    <w:rsid w:val="009C350B"/>
    <w:rsid w:val="009C4DCE"/>
    <w:rsid w:val="009C759E"/>
    <w:rsid w:val="009D1E72"/>
    <w:rsid w:val="009E21EF"/>
    <w:rsid w:val="009F20C1"/>
    <w:rsid w:val="009F3FC2"/>
    <w:rsid w:val="009F56AA"/>
    <w:rsid w:val="009F7EA4"/>
    <w:rsid w:val="00A02B80"/>
    <w:rsid w:val="00A07D29"/>
    <w:rsid w:val="00A21BE2"/>
    <w:rsid w:val="00A26336"/>
    <w:rsid w:val="00A26E29"/>
    <w:rsid w:val="00A273FE"/>
    <w:rsid w:val="00A27D6E"/>
    <w:rsid w:val="00A44A11"/>
    <w:rsid w:val="00A44EE4"/>
    <w:rsid w:val="00A50B28"/>
    <w:rsid w:val="00A5264E"/>
    <w:rsid w:val="00A53D0C"/>
    <w:rsid w:val="00A72961"/>
    <w:rsid w:val="00A82457"/>
    <w:rsid w:val="00A84405"/>
    <w:rsid w:val="00A87876"/>
    <w:rsid w:val="00AA74EA"/>
    <w:rsid w:val="00AB5A27"/>
    <w:rsid w:val="00AD05EF"/>
    <w:rsid w:val="00AD578C"/>
    <w:rsid w:val="00AE08CE"/>
    <w:rsid w:val="00AE1CB0"/>
    <w:rsid w:val="00AF76BC"/>
    <w:rsid w:val="00B00615"/>
    <w:rsid w:val="00B00EFB"/>
    <w:rsid w:val="00B01C9F"/>
    <w:rsid w:val="00B02D9E"/>
    <w:rsid w:val="00B03D0C"/>
    <w:rsid w:val="00B04109"/>
    <w:rsid w:val="00B15368"/>
    <w:rsid w:val="00B2496B"/>
    <w:rsid w:val="00B33E85"/>
    <w:rsid w:val="00B46736"/>
    <w:rsid w:val="00B472EA"/>
    <w:rsid w:val="00B47EB8"/>
    <w:rsid w:val="00B52B0C"/>
    <w:rsid w:val="00B56A64"/>
    <w:rsid w:val="00B6475C"/>
    <w:rsid w:val="00B67E99"/>
    <w:rsid w:val="00B730EC"/>
    <w:rsid w:val="00B86173"/>
    <w:rsid w:val="00B92E87"/>
    <w:rsid w:val="00B9555B"/>
    <w:rsid w:val="00BA2A67"/>
    <w:rsid w:val="00BA61D4"/>
    <w:rsid w:val="00BA79F4"/>
    <w:rsid w:val="00BD41AF"/>
    <w:rsid w:val="00BD4740"/>
    <w:rsid w:val="00BD78BC"/>
    <w:rsid w:val="00BE63A9"/>
    <w:rsid w:val="00BF04EC"/>
    <w:rsid w:val="00C0519F"/>
    <w:rsid w:val="00C138D7"/>
    <w:rsid w:val="00C270B2"/>
    <w:rsid w:val="00C3081D"/>
    <w:rsid w:val="00C37B25"/>
    <w:rsid w:val="00C40BB1"/>
    <w:rsid w:val="00C54352"/>
    <w:rsid w:val="00C556CA"/>
    <w:rsid w:val="00C61D90"/>
    <w:rsid w:val="00C63E54"/>
    <w:rsid w:val="00C640A8"/>
    <w:rsid w:val="00C67C5C"/>
    <w:rsid w:val="00C80A2D"/>
    <w:rsid w:val="00C811DB"/>
    <w:rsid w:val="00CA0960"/>
    <w:rsid w:val="00CA41B2"/>
    <w:rsid w:val="00CA61AA"/>
    <w:rsid w:val="00CA62F9"/>
    <w:rsid w:val="00CD14CC"/>
    <w:rsid w:val="00CD2899"/>
    <w:rsid w:val="00CD3AB1"/>
    <w:rsid w:val="00CD75B4"/>
    <w:rsid w:val="00CE196E"/>
    <w:rsid w:val="00CE4E85"/>
    <w:rsid w:val="00CE4FD0"/>
    <w:rsid w:val="00CE5701"/>
    <w:rsid w:val="00CE683C"/>
    <w:rsid w:val="00CE7036"/>
    <w:rsid w:val="00D207FF"/>
    <w:rsid w:val="00D23B64"/>
    <w:rsid w:val="00D3560A"/>
    <w:rsid w:val="00D41D00"/>
    <w:rsid w:val="00D45B67"/>
    <w:rsid w:val="00D46DA7"/>
    <w:rsid w:val="00D55070"/>
    <w:rsid w:val="00D56319"/>
    <w:rsid w:val="00D60965"/>
    <w:rsid w:val="00D618D1"/>
    <w:rsid w:val="00D64712"/>
    <w:rsid w:val="00D84DCE"/>
    <w:rsid w:val="00D9072A"/>
    <w:rsid w:val="00D91C9C"/>
    <w:rsid w:val="00D92277"/>
    <w:rsid w:val="00D92581"/>
    <w:rsid w:val="00DB7EAC"/>
    <w:rsid w:val="00DC2003"/>
    <w:rsid w:val="00DD0F44"/>
    <w:rsid w:val="00DD2902"/>
    <w:rsid w:val="00DD2B4B"/>
    <w:rsid w:val="00DD3CD1"/>
    <w:rsid w:val="00DD3E6D"/>
    <w:rsid w:val="00DE0D82"/>
    <w:rsid w:val="00DF4224"/>
    <w:rsid w:val="00E00C18"/>
    <w:rsid w:val="00E2394A"/>
    <w:rsid w:val="00E35A46"/>
    <w:rsid w:val="00E462F3"/>
    <w:rsid w:val="00E50229"/>
    <w:rsid w:val="00E51745"/>
    <w:rsid w:val="00E601B7"/>
    <w:rsid w:val="00E605E8"/>
    <w:rsid w:val="00E67781"/>
    <w:rsid w:val="00E84AC4"/>
    <w:rsid w:val="00E909CD"/>
    <w:rsid w:val="00E92B6D"/>
    <w:rsid w:val="00E96DFF"/>
    <w:rsid w:val="00EA414C"/>
    <w:rsid w:val="00EB03FD"/>
    <w:rsid w:val="00EC0E48"/>
    <w:rsid w:val="00EC4169"/>
    <w:rsid w:val="00ED081D"/>
    <w:rsid w:val="00EE2E75"/>
    <w:rsid w:val="00EE3869"/>
    <w:rsid w:val="00EE5545"/>
    <w:rsid w:val="00EE693D"/>
    <w:rsid w:val="00EF2B08"/>
    <w:rsid w:val="00F023DB"/>
    <w:rsid w:val="00F03836"/>
    <w:rsid w:val="00F054BA"/>
    <w:rsid w:val="00F063B8"/>
    <w:rsid w:val="00F11001"/>
    <w:rsid w:val="00F1483F"/>
    <w:rsid w:val="00F149FD"/>
    <w:rsid w:val="00F15753"/>
    <w:rsid w:val="00F157DD"/>
    <w:rsid w:val="00F26B5D"/>
    <w:rsid w:val="00F379AD"/>
    <w:rsid w:val="00F46EBC"/>
    <w:rsid w:val="00F60907"/>
    <w:rsid w:val="00F66591"/>
    <w:rsid w:val="00F70D06"/>
    <w:rsid w:val="00F819E3"/>
    <w:rsid w:val="00FA22A2"/>
    <w:rsid w:val="00FA280B"/>
    <w:rsid w:val="00FB2EB2"/>
    <w:rsid w:val="00FC0A30"/>
    <w:rsid w:val="00FC6081"/>
    <w:rsid w:val="00FC7A46"/>
    <w:rsid w:val="00FE09B9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E7E30-B97C-437D-BBFD-C303334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1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123"/>
  </w:style>
  <w:style w:type="paragraph" w:styleId="Stopka">
    <w:name w:val="footer"/>
    <w:basedOn w:val="Normalny"/>
    <w:link w:val="StopkaZnak"/>
    <w:uiPriority w:val="99"/>
    <w:unhideWhenUsed/>
    <w:rsid w:val="0000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123"/>
  </w:style>
  <w:style w:type="paragraph" w:styleId="Tekstdymka">
    <w:name w:val="Balloon Text"/>
    <w:basedOn w:val="Normalny"/>
    <w:link w:val="TekstdymkaZnak"/>
    <w:uiPriority w:val="99"/>
    <w:semiHidden/>
    <w:unhideWhenUsed/>
    <w:rsid w:val="00D4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EC20E-6FD8-413C-8212-39DFC6F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2726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2017-10-27T12:20:00Z</cp:lastPrinted>
  <dcterms:created xsi:type="dcterms:W3CDTF">2017-10-30T10:33:00Z</dcterms:created>
  <dcterms:modified xsi:type="dcterms:W3CDTF">2017-10-30T10:33:00Z</dcterms:modified>
</cp:coreProperties>
</file>