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5B2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B28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B2651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665B28" w:rsidRDefault="00665B28" w:rsidP="00665B2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reprezentowanego przez pełnomocnika p. Bartłomieja Stachowiaka,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B28" w:rsidRDefault="00665B28" w:rsidP="00665B2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28" w:rsidRDefault="00665B28" w:rsidP="0066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w m. </w:t>
      </w:r>
      <w:r w:rsidR="00B265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Radzyny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</w:t>
      </w:r>
      <w:r w:rsidR="00B265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Podgórna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B26510">
        <w:rPr>
          <w:rFonts w:ascii="Times New Roman" w:eastAsia="Times New Roman" w:hAnsi="Times New Roman" w:cs="Times New Roman"/>
          <w:sz w:val="24"/>
          <w:szCs w:val="24"/>
          <w:lang w:eastAsia="pl-PL"/>
        </w:rPr>
        <w:t>ew.: 22, 84/1 i 84/6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B26510">
        <w:rPr>
          <w:rFonts w:ascii="Times New Roman" w:eastAsia="Times New Roman" w:hAnsi="Times New Roman" w:cs="Times New Roman"/>
          <w:sz w:val="24"/>
          <w:szCs w:val="24"/>
          <w:lang w:eastAsia="pl-PL"/>
        </w:rPr>
        <w:t>Radzyny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0C55" w:rsidRDefault="008E0C55" w:rsidP="008E0C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6532A3">
        <w:rPr>
          <w:rFonts w:ascii="Times New Roman" w:hAnsi="Times New Roman" w:cs="Times New Roman"/>
          <w:sz w:val="24"/>
          <w:szCs w:val="24"/>
        </w:rPr>
        <w:t>18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B28" w:rsidRDefault="00665B28" w:rsidP="00665B28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:rsidR="00665B28" w:rsidRDefault="00665B28" w:rsidP="00665B28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Gąska</w:t>
      </w:r>
    </w:p>
    <w:p w:rsidR="00A75307" w:rsidRDefault="00665B28" w:rsidP="0066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Zastępca Wójta</w:t>
      </w:r>
    </w:p>
    <w:p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307" w:rsidRPr="00ED4FBE" w:rsidRDefault="00ED4FBE" w:rsidP="00665B2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839E1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C02E2"/>
    <w:rsid w:val="008E0C55"/>
    <w:rsid w:val="008E414E"/>
    <w:rsid w:val="008E5176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E6B"/>
    <w:rsid w:val="00A75307"/>
    <w:rsid w:val="00A8329A"/>
    <w:rsid w:val="00AA2FA5"/>
    <w:rsid w:val="00AB4743"/>
    <w:rsid w:val="00AB56E0"/>
    <w:rsid w:val="00AC0C72"/>
    <w:rsid w:val="00AC410E"/>
    <w:rsid w:val="00AD093C"/>
    <w:rsid w:val="00B07633"/>
    <w:rsid w:val="00B20892"/>
    <w:rsid w:val="00B26510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712F-FB5D-48D6-908C-29A2375B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2019-04-18T09:33:00Z</cp:lastPrinted>
  <dcterms:created xsi:type="dcterms:W3CDTF">2019-05-14T13:17:00Z</dcterms:created>
  <dcterms:modified xsi:type="dcterms:W3CDTF">2019-05-14T13:17:00Z</dcterms:modified>
</cp:coreProperties>
</file>