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center"/>
        <w:rPr>
          <w:rFonts w:cs="Times New Roman"/>
          <w:sz w:val="40"/>
          <w:szCs w:val="40"/>
        </w:rPr>
      </w:pPr>
    </w:p>
    <w:p w:rsidR="004F38EE" w:rsidRDefault="004F38EE">
      <w:pPr>
        <w:pStyle w:val="Standard"/>
        <w:jc w:val="center"/>
        <w:rPr>
          <w:rFonts w:cs="Times New Roman"/>
          <w:sz w:val="40"/>
          <w:szCs w:val="40"/>
        </w:rPr>
      </w:pPr>
    </w:p>
    <w:p w:rsidR="004F38EE" w:rsidRDefault="004F38EE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SPECYFIKACJA ISTOTNYCH</w:t>
      </w:r>
    </w:p>
    <w:p w:rsidR="004F38EE" w:rsidRDefault="004F38EE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WARUNKÓW ZAMÓWIENIA</w:t>
      </w:r>
    </w:p>
    <w:p w:rsidR="004F38EE" w:rsidRDefault="004F38EE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p w:rsidR="004F38EE" w:rsidRDefault="004F38EE">
      <w:pPr>
        <w:pStyle w:val="Standard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Nazwa zamówienia:</w:t>
      </w:r>
    </w:p>
    <w:p w:rsidR="004F38EE" w:rsidRDefault="004F38EE">
      <w:pPr>
        <w:pStyle w:val="Standard"/>
        <w:jc w:val="center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center"/>
        <w:rPr>
          <w:rFonts w:cs="Times New Roman"/>
        </w:rPr>
      </w:pPr>
      <w:r>
        <w:rPr>
          <w:rFonts w:cs="Times New Roman"/>
          <w:i/>
          <w:iCs/>
          <w:color w:val="000000"/>
        </w:rPr>
        <w:t xml:space="preserve">Budowa placu zabaw na terenie Zespołu Szkolno-Przedszkolnego w Karniewie </w:t>
      </w:r>
      <w:r>
        <w:rPr>
          <w:rFonts w:cs="Times New Roman"/>
          <w:b/>
          <w:bCs/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</w:rPr>
        <w:t>w ramach programu rządowego „Radosna Szkoła”</w:t>
      </w:r>
    </w:p>
    <w:p w:rsidR="004F38EE" w:rsidRDefault="004F38EE">
      <w:pPr>
        <w:pStyle w:val="Standard"/>
        <w:jc w:val="center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sz w:val="20"/>
          <w:szCs w:val="20"/>
        </w:rPr>
      </w:pPr>
    </w:p>
    <w:p w:rsidR="004F38EE" w:rsidRDefault="004F38EE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1. INFORMACJE OGÓLNE</w:t>
      </w:r>
    </w:p>
    <w:p w:rsidR="004F38EE" w:rsidRDefault="004F38EE">
      <w:pPr>
        <w:pStyle w:val="Standard"/>
        <w:jc w:val="both"/>
        <w:rPr>
          <w:rFonts w:cs="Times New Roman"/>
        </w:rPr>
      </w:pPr>
    </w:p>
    <w:p w:rsidR="004F38EE" w:rsidRDefault="004F38EE">
      <w:pPr>
        <w:pStyle w:val="Standard"/>
        <w:ind w:left="567"/>
        <w:jc w:val="both"/>
        <w:rPr>
          <w:rFonts w:cs="Times New Roman"/>
        </w:rPr>
      </w:pPr>
      <w:r>
        <w:rPr>
          <w:rFonts w:cs="Times New Roman"/>
        </w:rPr>
        <w:t>1.1  Zamawiający</w:t>
      </w:r>
    </w:p>
    <w:p w:rsidR="004F38EE" w:rsidRPr="001D7538" w:rsidRDefault="004F38EE">
      <w:pPr>
        <w:pStyle w:val="Standard"/>
        <w:ind w:left="567"/>
        <w:jc w:val="both"/>
        <w:rPr>
          <w:rFonts w:cs="Times New Roman"/>
          <w:b/>
          <w:bCs/>
        </w:rPr>
      </w:pPr>
      <w:r w:rsidRPr="001D7538">
        <w:rPr>
          <w:rFonts w:cs="Times New Roman"/>
          <w:b/>
          <w:bCs/>
        </w:rPr>
        <w:t>Gmina Karniewo</w:t>
      </w:r>
    </w:p>
    <w:p w:rsidR="004F38EE" w:rsidRDefault="004F38EE">
      <w:pPr>
        <w:pStyle w:val="Standard"/>
        <w:ind w:left="567"/>
        <w:jc w:val="both"/>
        <w:rPr>
          <w:rFonts w:cs="Times New Roman"/>
        </w:rPr>
      </w:pPr>
      <w:r>
        <w:rPr>
          <w:rFonts w:cs="Times New Roman"/>
        </w:rPr>
        <w:t>ul. Pułtuska 3</w:t>
      </w:r>
    </w:p>
    <w:p w:rsidR="004F38EE" w:rsidRDefault="004F38EE" w:rsidP="00D3673A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06-425 Karniewo</w:t>
      </w:r>
    </w:p>
    <w:p w:rsidR="004F38EE" w:rsidRDefault="004F38EE" w:rsidP="00D3673A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>tel. 029 96 11 013</w:t>
      </w:r>
    </w:p>
    <w:p w:rsidR="004F38EE" w:rsidRDefault="004F38EE">
      <w:pPr>
        <w:pStyle w:val="Standard"/>
        <w:jc w:val="both"/>
        <w:rPr>
          <w:rFonts w:cs="Times New Roman"/>
          <w:i/>
          <w:iCs/>
        </w:rPr>
      </w:pPr>
    </w:p>
    <w:p w:rsidR="004F38EE" w:rsidRDefault="004F38EE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2. TRYB UDZIELENIA ZAMÓWIENIA</w:t>
      </w:r>
    </w:p>
    <w:p w:rsidR="004F38EE" w:rsidRDefault="004F38EE">
      <w:pPr>
        <w:pStyle w:val="Standard"/>
        <w:ind w:left="567"/>
        <w:jc w:val="both"/>
        <w:rPr>
          <w:rFonts w:cs="Times New Roman"/>
        </w:rPr>
      </w:pP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Postępowanie jest prowadzone zgodnie z ustawą z dnia 29 stycznia 2004 r. Prawo zamówień publicznych (Dz. U. Nr 223 z 2007 r. poz.1655 z późniejszymi zmianami) zwanej dalej ustawą, w trybie </w:t>
      </w:r>
      <w:r w:rsidRPr="00746E1D">
        <w:rPr>
          <w:rFonts w:cs="Times New Roman"/>
          <w:b/>
          <w:bCs/>
        </w:rPr>
        <w:t xml:space="preserve">przetargu </w:t>
      </w:r>
      <w:r w:rsidRPr="00746E1D">
        <w:rPr>
          <w:rFonts w:cs="Times New Roman"/>
          <w:b/>
          <w:bCs/>
          <w:color w:val="000000"/>
        </w:rPr>
        <w:t>nieograniczonego</w:t>
      </w:r>
      <w:r>
        <w:rPr>
          <w:rFonts w:cs="Times New Roman"/>
          <w:color w:val="000000"/>
        </w:rPr>
        <w:t xml:space="preserve"> o wartości zamówienia poniżej 4 845 000 euro.</w:t>
      </w: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color w:val="000000"/>
        </w:rPr>
        <w:t>3. OPIS PRZEDMIOTU ZAMÓWIENIA</w:t>
      </w: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3.1 Ogólny opis przedmiotu zamówienia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ind w:left="567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Przedmiotem zamówienia jest budowa placu zabaw na </w:t>
      </w:r>
      <w:r>
        <w:rPr>
          <w:rFonts w:cs="Times New Roman"/>
          <w:i/>
          <w:iCs/>
          <w:color w:val="000000"/>
        </w:rPr>
        <w:t xml:space="preserve">terenie Zespołu Szkolno-Przedszkolnego w Karniewie </w:t>
      </w:r>
      <w:r>
        <w:rPr>
          <w:rFonts w:cs="Times New Roman"/>
          <w:b/>
          <w:bCs/>
          <w:i/>
          <w:iCs/>
          <w:color w:val="000000"/>
        </w:rPr>
        <w:t xml:space="preserve"> </w:t>
      </w:r>
      <w:r>
        <w:rPr>
          <w:rFonts w:cs="Times New Roman"/>
        </w:rPr>
        <w:t xml:space="preserve"> w ramach programu „Radosna Szkoła”  zgodnie z zakresem prac zamieszczonym w załączonej dokumentacji projektowej stanowiącej załączniki do niniejszej specyfikacji.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Na dokumentację projektową opisującą zakres wykonywanych robót będących przedmiotem zamówienia składają się: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- projekt zagospodarowania palcu zabaw (załącznik nr 2)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- specyfikacja techniczna wykonania i odbioru robót (załącznik nr 4)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przedmiar robót (załącznik nr 5)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3.2 Nazwa i numer wg słownika PCV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</w:p>
    <w:p w:rsidR="004F38EE" w:rsidRDefault="004F38EE">
      <w:pPr>
        <w:ind w:left="567"/>
        <w:rPr>
          <w:rFonts w:cs="Times New Roman"/>
        </w:rPr>
      </w:pPr>
      <w:r>
        <w:rPr>
          <w:rFonts w:cs="Times New Roman"/>
        </w:rPr>
        <w:t>KOD CPV 45233200-1 Roboty w zakresie różnych nawierzchni</w:t>
      </w:r>
    </w:p>
    <w:p w:rsidR="004F38EE" w:rsidRDefault="004F38EE">
      <w:pPr>
        <w:ind w:left="567"/>
        <w:rPr>
          <w:rFonts w:cs="Times New Roman"/>
        </w:rPr>
      </w:pPr>
      <w:r>
        <w:rPr>
          <w:rFonts w:cs="Times New Roman"/>
        </w:rPr>
        <w:t>KOD CPV 36500000-6 Gry i zabawki, wyposażenie parków zabaw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3.3 Dodatkowe warunki dotyczące przedmiotu zamówienia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3.3.1 Zamawiający wymaga by gwarancja na urządzenia zabawowe i nawierzchnię bezpieczną  wynosiła minimum 36 miesięcy licząc od dnia protokolarnego końcowego odbioru robót.                 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3.3.2 Urządzenia zabawowe i nawierzchnie syntetyczne muszą spełniać wymogi norm  PN-EN 1176, PN-EN 1177  oraz pozostałych norm dotyczących nawierzchni i wyposażenia placów zabaw. Wszystkie zastosowane materiały i wyroby muszą posiadać niezbędne atesty, aprobaty i deklaracje zgodności.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3.3.3 Jeśli w dokumentacji technicznej stanowiącej załącznik do SIWZ zostały wprowadzone nazwy własne materiałów lub produktów, zamawiający dopuszcza zastosowanie materiałów               i produktów równoważnych do wskazanych pod warunkiem posiadania przez te  materiały             i produkty nie gorszych parametrów technicznych, charakteryzujących wskazany produkt, stanowiący o ich przydatności, charakterze, wytrzymałość.  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3.4. Oferty częściowe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nie dopuszcza składania ofert częściowych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3.5. Oferty wariantowe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nie dopuszcza składania ofert wariantowych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3.6. Zamówienia uzupełniające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Zamawiający nie przewiduje zamówień uzupełniających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4F38EE" w:rsidRDefault="004F38EE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4. TERMIN WYKONANIA ZAMÓWIENIA</w:t>
      </w: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  <w:b/>
          <w:bCs/>
        </w:rPr>
        <w:t>5. WARUNKI UDZIAŁU W POSTĘPOWANIU ORAZ OPIS SPOSOBU DOKONYWANIA OCENY SPEŁNIANIA TYCH WARUNKÓW.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5.1. Warunki udziału w postępowaniu.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W postępowaniu mogą brać udział Wykonawcy, którzy wykażą, że nie podlegają wykluczeniu z postępowania o udzielenie zamówienia na podstawie art. 24 ust. 1 i 2 ustawy oraz wykażą, że spełniają warunki określone w art. 22 ust. 1 pkt. 1 – 4 ustawy z dnia 29.01.2004 r. Prawo zamówień publicznych (Dz. U. z 2007 r. Nr 223, poz. 1655 z późniejszymi zmianami) dotyczące: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a) posiadania uprawnienia do wykonywania określonej działalności lub czynności, jeżeli przepisy prawa nakładają obowiązek ich posiadania.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b) posiadania wiedzy i doświadczenia.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c) dysponowania odpowiednim potencjałem technicznym oraz osobami zdolnymi do wykonania zamówienia.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d) sytuacji ekonomicznej i finansowej.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5.2. Opis sposobu dokonywania oceny spełniania warunków.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5.2.1. Zamawiający uzna, że Wykonawca spełnia warunek dotyczący posiadania uprawnienia do wykonywania określonej działalności lub czynności, jeżeli złoży oświadczenie                           o spełnieniu warunków udziału w postępowaniu o udzielenie zamówienia.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5.2.2. Zamawiający uzna, że Wykonawca spełnia warunek dotyczący posiadania wiedzy                   i doświadczenia, jeżeli złoży oświadczenie o spełnieniu warunków udziału w postępowaniu              o udzielenie zamówienia oraz wykaże, że w okresie ostatnich </w:t>
      </w:r>
      <w:r>
        <w:rPr>
          <w:rFonts w:cs="Times New Roman"/>
          <w:color w:val="000000"/>
        </w:rPr>
        <w:t>pięciu lat</w:t>
      </w:r>
      <w:r>
        <w:rPr>
          <w:rFonts w:cs="Times New Roman"/>
        </w:rPr>
        <w:t xml:space="preserve"> przed upływem terminu składania ofert, a jeżeli okres prowadzenia działalności jest krótszy - w tym okresie wykonał zgodnie z zasadami sztuki budowlanej i prawidłowo ukończył, </w:t>
      </w:r>
      <w:r>
        <w:rPr>
          <w:rFonts w:cs="Times New Roman"/>
          <w:color w:val="000000"/>
        </w:rPr>
        <w:t>2 roboty</w:t>
      </w:r>
      <w:r>
        <w:rPr>
          <w:rFonts w:cs="Times New Roman"/>
        </w:rPr>
        <w:t xml:space="preserve"> budowlane polegające na wykonaniu elementów małej architektury o łącznej wartości robót min.                </w:t>
      </w:r>
      <w:r>
        <w:rPr>
          <w:rFonts w:cs="Times New Roman"/>
          <w:color w:val="000000"/>
        </w:rPr>
        <w:t xml:space="preserve">200 000,00 </w:t>
      </w:r>
      <w:r>
        <w:rPr>
          <w:rFonts w:cs="Times New Roman"/>
        </w:rPr>
        <w:t xml:space="preserve">PLN (brutto) w tym jedna robota dotycząca budowy placu zabaw o wartości co najmniej </w:t>
      </w:r>
      <w:r>
        <w:rPr>
          <w:rFonts w:cs="Times New Roman"/>
          <w:color w:val="000000"/>
        </w:rPr>
        <w:t xml:space="preserve">50 000,00 </w:t>
      </w:r>
      <w:r>
        <w:rPr>
          <w:rFonts w:cs="Times New Roman"/>
        </w:rPr>
        <w:t xml:space="preserve">PLN (brutto). 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5.2.3. Zamawiający uzna, że Wykonawca spełnia warunek dotyczący dysponowania odpowiednim potencjałem technicznym, jeżeli złoży oświadczenie o spełnieniu warunków udziału w postępowaniu o udzielenie zamówienia.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5.2.4. Zamawiający uzna, że Wykonawca spełnia warunek dotyczący dysponowania osobami zdolnymi do wykonania zamówienia, jeżeli złoży oświadczenie o spełnieniu warunków udziału w postępowaniu o udzielenie zamówienia.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5.2.5. Zamawiający uzna, że Wykonawca spełnia warunek dotyczący sytuacji ekonomicznej                  i finansowej, jeżeli złoży oświadczenie o spełnieniu warunków udziału w postępowaniu                  o udzielenie zamówienia oraz wykaże, że: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- jest ubezpieczony od odpowiedzialności cywilnej w zakresie prowadzonej działalności związanej z przedmiotem zamówienia na łączną kwotę równą co najmniej </w:t>
      </w:r>
      <w:r>
        <w:rPr>
          <w:rFonts w:cs="Times New Roman"/>
          <w:color w:val="000000"/>
        </w:rPr>
        <w:t>100 000,00</w:t>
      </w:r>
      <w:r>
        <w:rPr>
          <w:rFonts w:cs="Times New Roman"/>
        </w:rPr>
        <w:t xml:space="preserve"> PLN.    - posiada środki finansowe lub zdolność kredytową na kwotę równą co najmniej 100 000,00 PLN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5.2.6. Zamawiający uzna, że Wykonawca nie podlega wykluczeniu z postępowania o udzielenie zamówienia na podstawie art. 24 ust. 1 ustawy z dnia 29.01.2004 r. Prawo zamówień publicznych (Dz. U. z 2007 r. Nr 223,poz. 1655 z późniejszymi zmianami) jeżeli przedstawi dokumenty wymienione w pkt. 6.3. specyfikacji istotnych warunków zamówienia.</w:t>
      </w:r>
    </w:p>
    <w:p w:rsidR="004F38EE" w:rsidRDefault="004F38EE">
      <w:pPr>
        <w:pStyle w:val="Standard"/>
        <w:autoSpaceDE w:val="0"/>
        <w:jc w:val="both"/>
        <w:rPr>
          <w:rFonts w:cs="Times New Roman"/>
          <w:b/>
          <w:bCs/>
        </w:rPr>
      </w:pPr>
    </w:p>
    <w:p w:rsidR="004F38EE" w:rsidRDefault="004F38EE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  <w:b/>
          <w:bCs/>
        </w:rPr>
        <w:t>6. WYKAZ OŚWIADCZEŃ I DOKUMENTÓW, JAKIE MA DOSTARCZYĆ WYKONAWCA W CELU POTWIERDZENIA SPEŁNIANIA WARUNKÓW UDDZIAŁU W POSTEPOWANIA.</w:t>
      </w:r>
    </w:p>
    <w:p w:rsidR="004F38EE" w:rsidRDefault="004F38EE">
      <w:pPr>
        <w:pStyle w:val="Standard"/>
        <w:autoSpaceDE w:val="0"/>
        <w:jc w:val="both"/>
        <w:rPr>
          <w:rFonts w:cs="Times New Roman"/>
          <w:b/>
          <w:bCs/>
        </w:rPr>
      </w:pP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6.1. Wykaz dokumentów i oświadczeń jakie ma dostarczyć Wykonawca w celu potwierdzenia spełniania warunków udziału w postępowaniu o udzielenie zamówienia.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  <w:i/>
          <w:iCs/>
        </w:rPr>
        <w:t>W celu wykazania spełniania przez Wykonawcę warunków udziału w postępowaniu o udzielenie zamówienia, o których mowa w art. 22 ust. 1 ustawy z dnia 29 stycznia 2004 r. - Prawo zamówień publicznych, których opis sposobu oceny spełniania został dokonany w ogłoszeniu o zamówieniu i specyfikacji istotnych warunków zamówienia, Zamawiający żąda dostarczenia następujących dokumentów: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6.1.1. oświadczenie o spełnieniu warunków udziału w postępowaniu o udzielenie zamówienia (załącznik nr 7 );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  <w:i/>
          <w:iCs/>
        </w:rPr>
        <w:t>W celu wykazania spełniania przez Wykonawcę warunku dotyczącego posiadania wiedzy                  i doświadczenia, którego opis sposobu oceny spełniania został dokonany w ogłoszeniu                  o zamówieniu i specyfikacji istotnych warunków zamówienia, Zamawiający żąda dostarczenia następujących dokumentów: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6.1.2. wykaz robót budowlanych w zakresie niezbędnym do wykazania spełniania warunku wiedzy i doświadczenia, wykonanych w okresie ostatnich pięciu lat przed upływem terminu składania ofert, a jeżeli okres prowadzenia działalności jest krótszy - w tym okresie,                        z podaniem ich rodzaju i wartości, daty i miejsca wykonania (załącznik nr 6)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  <w:i/>
          <w:iCs/>
        </w:rPr>
        <w:t>W celu wykazania spełniania przez Wykonawcę warunku dotyczącego sytuacji ekonomicznej            i finansowej, którego opis sposobu oceny spełniania został dokonany w ogłoszeniu                     o zamówieniu i specyfikacji istotnych warunków zamówienia, Zamawiający żąda dostarczenia następujących dokumentów: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6.1.3. informacji banku lub spółdzielczej kasy oszczędnościowo - kredytowej, w których wykonawca posiada rachunek, potwierdzającej wysokość posiadanych środków finansowych lub zdolność kredytową wykonawcy, wystawionej nie wcześniej niż 3 miesiące przed upływem terminu składania wniosków o dopuszczenie do udziału w postępowaniu                         o udzielenie zamówienia albo składania ofert;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6.1.4. opłaconej polisy OC, a w przypadku jej braku innego dokumentu potwierdzającego, że wykonawca jest ubezpieczony od odpowiedzialności cywilnej w zakresie prowadzonej działalności związanej z przedmiotem zamówienia;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6.1.5. Wykonawca polegający na wiedzy i doświadczeniu oraz potencjale technicznym, osobach zdolnych do wykonania zamówienia lub zdolnościach finansowych innych podmiotów, niezależnie od charakteru prawnego łączących go z nimi stosunków, zobowiązany jest do przedłożenia pisemnego zobowiązania innych podmiotów do oddania mu do dyspozycji niezbędnych zasobów na okres korzystania z nich przy wykonaniu zamówienia.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6.2. W celu potwierdzenia, że oferowane roboty budowlane odpowiadają wymaganiom określonym przez zamawiającego, zamawiający żąda dostarczenia następujących dokumentów: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6.2.1. zaświadczenia podmiotu uprawnionego do kontroli jakości potwierdzającego, że dostarczane produkty odpowiadają określonym normom lub specyfikacjom technicznym tj. aktualny certyfikaty zgodności z PN – EN 1176:2001 dla oferowanych urządzeń rekreacyjnych potwierdzające spełnienie wymagań bezpieczeństwa;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6.2.2. zaświadczenie podmiotu uprawnionego do kontroli jakości potwierdzającego, że dostarczane produkty odpowiadają określonym normom lub specyfikacjom technicznym tj. aktualny certyfikat zgodności z PN-EN 1177:2000 dla oferowanej nawierzchni potwierdzający spełnienie wymagań bezpieczeństwa na bezpieczeństwo upadku z wysokości do  1,5 m(w strefie upadkowej).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6.3. Wykaz dokumentów i oświadczeń jakie ma dostarczyć Wykonawca w celu potwierdzenia braku podstaw do wykluczenia z postępowania: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  <w:i/>
          <w:iCs/>
        </w:rPr>
        <w:t>W celu wykazania, że Wykonawca nie podlega wykluczeniu z postępowania o udzielenie zamówienia na podstawie art. 24 ust. 1 ustawy z dnia 29 stycznia 2004 r. - Prawo zamówień publicznych Zamawiający żąda dostarczenia następujących dokumentów: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6.3.1. oświadczenie o braku podstaw do wykluczenia z postępowania o udzielenie zamówienia (załącznik nr 8 );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6.3.2. 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;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6.3.3.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6.3.4.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6.3.5. jeżeli Wykonawca wykazuje spełnianie warunków udziału w postępowaniu, o których mowa w art. 22 ust. 1 ustawy, polega na zasobach innych podmiotów na zasadach określonych w art. 26 ust. 2b ustawy, a podmioty te będą brały udział w realizacji części zamówienia, zamawiający żąda od Wykonawcy przedstawienia w odniesieniu do tych podmiotów dokumentów wymienionych w pkt 6.3 niniejszej specyfikacji;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6.3.6. jeżeli, w przypadku Wykonawcy mającego siedzibę na terytorium Rzeczypospolitej Polskiej, osoby, o których mowa w art. 24 ust. 1 pkt 5 - 8 ustawy, mają miejsce zamieszkania poza terytorium Rzeczypospolitej Polskiej, wykonawca składa w odniesieniu do nich zaświadczenie właściwego organu sądowego albo administracyjnego miejsca zamieszkania dotyczące niekaralności tych osób w zakresie określonym w art. 24 ust. 1 pkt 5 - 8 ustawy, wystawione nie wcześniej niż 6 miesięcy przed upływem terminu składania ofert, z tym że w przypadku gdy w miejscu zamieszkania tych osób nie wydaje się takich zaświadczeń —  zastępuje się je dokumentem zawierającym oświadczenie złożone przed notariuszem, właściwym organem sądowym, administracyjnym albo organem samorządu zawodowego lub gospodarczego miejsca zamieszkania tych osób.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6.4. Informacja dla Wykonawców, którzy mają siedzibę lub miejsce zamieszkania poza terytorium Rzeczypospolitej Polskiej.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Jeżeli Wykonawca ma siedzibę lub miejsce zamieszkania poza terytorium Rzeczypospolitej Polskiej, zamiast dokumentu, o którym mowa w ppkt 6.3.2., 6.3.3., 6.3.4., składa dokument wystawiony w kraju, w którym ma siedzibę lub miejsce zamieszkania, potwierdzający, że: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6.4.1. nie otwarto jego likwidacji ani nie ogłoszono upadłości - wystawione nie wcześniej niż 6 miesięcy przed upływem terminu składania ofert;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6.4.2. nie zalega z uiszczaniem podatków, opłat, składek na ubezpieczenie społeczne                         i zdrowotne albo że uzyskał przewidziane prawem zwolnienie, odroczenie lub rozłożenie na raty zaległych płatności lub wstrzymanie w całości wykonania decyzji właściwego organu - wystawiony nie wcześniej niż 3 miesiące przed upływem terminu składania ofert;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6.4.3. nie orzeczono wobec niego zakazu ubiegania się o zamówienie - wystawiony nie wcześniej niż 6 miesięcy przed upływem terminu składania wniosków o dopuszczenie do udziału w postępowaniu o udzielenie zamówienia albo składania ofert - wystawione nie wcześniej niż 6 miesięcy przed upływem terminu składania ofert;                                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6.4.4. zaświadczenie właściwego organu sądowego lub administracyjnego miejsca zamieszkania albo zamieszkania osoby, której dokumenty dotyczą, w zakresie określonym w art. 24 ust. 1 pkt 4-8 ustawy - wystawione nie wcześniej niż 6 miesięcy przed upływem terminu składania ofert - albo oświadczenie  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zaświadczenia. Dokumenty sporządzone w języku obcym są składane wraz z tłumaczeniem na język polski.        6.5. Informacja dla Wykonawców wspólnie ubiegających się o udzielenie zamówienia publicznego.                                 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6.5.1. 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umocowania,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6.5.2. Każdy z Wykonawców składających wspólną ofertę składa oddzielnie dokumenty wymienione w ppkt 6.1. i 6.3., przy czym dopuszcza się przedstawienie dokumentu np. przez jednego Wykonawcę, w przypadku, gdy jest on zdolny do samodzielnego                      udokumentowania spełnienia warunków określonych w art. 22 ust. 1 ustawy.                                                                     6.5.3. Zamawiający będzie żądać przed zawarciem umowy w sprawie przedmiotowego zamówienia publicznego, umowy regulującej współpracę Wykonawców, którzy złożyli wspólnie ofertę wybraną jako najkorzystniejszą.               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6.5.4. Wszelka korespondencja oraz późniejsze rozliczenia dokonywane będą wyłącznie z pełnomocnikiem (liderem).</w:t>
      </w:r>
    </w:p>
    <w:p w:rsidR="004F38EE" w:rsidRDefault="004F38EE">
      <w:pPr>
        <w:pStyle w:val="Standard"/>
        <w:autoSpaceDE w:val="0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7.  OSOBY UPRAWNIONE DO POROZUMIEWANIA SIĘ Z WYKONAWCAMI</w:t>
      </w: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Oświadczenia, dokumenty, wnioski, zawiadomienia oraz informacje Zamawiający oraz Wykonawcy przekazują:          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a) pisemnie na adres Zamawiającego tj.: </w:t>
      </w:r>
      <w:r>
        <w:rPr>
          <w:rFonts w:cs="Times New Roman"/>
          <w:b/>
          <w:bCs/>
        </w:rPr>
        <w:t>Urząd Gminy w Karniewie,       ul. Pułtuska 3 , 06-425 Karniewo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b) drogą elektroniczną na adres e-mail: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i/>
          <w:iCs/>
        </w:rPr>
        <w:t>ugkarniewo@wp.pl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c) faxem na nr 29-6911073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Każdy Wykonawca ma prawo zwrócić się do Zamawiającego z wnioskiem o wyjaśnienie treści zawartych w specyfikacji istotnych warunków zamówienia.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Zamawiający udzieli wyjaśnień wszystkim zainteresowanym, którzy otrzymali specyfikacje istotnych warunków zamówienia pod warunkiem, że wniosek o wyjaśnienie treści specyfikacji istotnych warunków zamówienia wpłynie do Zamawiającego nie później niż do końca dnia, w którym upływa połowa wyznaczonego terminu składania ofert.  Treść złożonych wniosków wraz z wyjaśnieniami udzielonymi przez Zamawiającego zostanie zamieszczona na stronie internetowej, na której jest zamieszczona niniejsza specyfikacja. Osobą ze strony Zamawiającego uprawnioną do porozumiewania się z Wykonawcami jest Pan </w:t>
      </w:r>
      <w:r>
        <w:rPr>
          <w:rFonts w:cs="Times New Roman"/>
          <w:b/>
          <w:bCs/>
        </w:rPr>
        <w:t>Wiesław Ochtabiński</w:t>
      </w:r>
      <w:r>
        <w:rPr>
          <w:rFonts w:cs="Times New Roman"/>
        </w:rPr>
        <w:t xml:space="preserve">  i </w:t>
      </w:r>
      <w:r w:rsidRPr="00746E1D">
        <w:rPr>
          <w:rFonts w:cs="Times New Roman"/>
          <w:b/>
          <w:bCs/>
        </w:rPr>
        <w:t xml:space="preserve">Sławomir Boczkowski  </w:t>
      </w:r>
      <w:r>
        <w:rPr>
          <w:rFonts w:cs="Times New Roman"/>
        </w:rPr>
        <w:t xml:space="preserve">        </w:t>
      </w:r>
    </w:p>
    <w:p w:rsidR="004F38EE" w:rsidRDefault="004F38EE">
      <w:pPr>
        <w:pStyle w:val="Standard"/>
        <w:autoSpaceDE w:val="0"/>
        <w:jc w:val="both"/>
        <w:rPr>
          <w:rFonts w:cs="Times New Roman"/>
          <w:b/>
          <w:bCs/>
          <w:color w:val="000000"/>
        </w:rPr>
      </w:pPr>
    </w:p>
    <w:p w:rsidR="004F38EE" w:rsidRDefault="004F38EE">
      <w:pPr>
        <w:pStyle w:val="Standard"/>
        <w:autoSpaceDE w:val="0"/>
        <w:jc w:val="both"/>
        <w:rPr>
          <w:rFonts w:cs="Times New Roman"/>
          <w:b/>
          <w:bCs/>
          <w:color w:val="000000"/>
        </w:rPr>
      </w:pPr>
    </w:p>
    <w:p w:rsidR="004F38EE" w:rsidRDefault="004F38EE">
      <w:pPr>
        <w:pStyle w:val="Standard"/>
        <w:autoSpaceDE w:val="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8. WADIUM</w:t>
      </w: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widowControl/>
        <w:suppressAutoHyphens w:val="0"/>
        <w:ind w:left="567"/>
        <w:jc w:val="both"/>
        <w:textAlignment w:val="auto"/>
        <w:rPr>
          <w:rFonts w:cs="Times New Roman"/>
        </w:rPr>
      </w:pPr>
      <w:r>
        <w:rPr>
          <w:rFonts w:cs="Times New Roman"/>
          <w:kern w:val="0"/>
        </w:rPr>
        <w:t>8.1.</w:t>
      </w:r>
      <w:r>
        <w:rPr>
          <w:rFonts w:cs="Times New Roman"/>
          <w:b/>
          <w:bCs/>
          <w:kern w:val="0"/>
        </w:rPr>
        <w:t xml:space="preserve"> </w:t>
      </w:r>
      <w:r>
        <w:rPr>
          <w:rFonts w:cs="Times New Roman"/>
          <w:kern w:val="0"/>
        </w:rPr>
        <w:t xml:space="preserve">Ustala się wadium w wysokości: </w:t>
      </w:r>
      <w:r>
        <w:rPr>
          <w:rFonts w:cs="Times New Roman"/>
          <w:b/>
          <w:bCs/>
          <w:kern w:val="0"/>
        </w:rPr>
        <w:t xml:space="preserve">5 000,00 </w:t>
      </w:r>
      <w:r>
        <w:rPr>
          <w:rFonts w:cs="Times New Roman"/>
          <w:kern w:val="0"/>
        </w:rPr>
        <w:t>PLN (słownie: pięć tysięcy złotych 00/100).</w:t>
      </w:r>
    </w:p>
    <w:p w:rsidR="004F38EE" w:rsidRDefault="004F38EE">
      <w:pPr>
        <w:widowControl/>
        <w:suppressAutoHyphens w:val="0"/>
        <w:ind w:left="567"/>
        <w:jc w:val="both"/>
        <w:textAlignment w:val="auto"/>
        <w:rPr>
          <w:rFonts w:cs="Times New Roman"/>
        </w:rPr>
      </w:pPr>
      <w:r>
        <w:rPr>
          <w:rFonts w:cs="Times New Roman"/>
          <w:kern w:val="0"/>
        </w:rPr>
        <w:t>8.2.</w:t>
      </w:r>
      <w:r>
        <w:rPr>
          <w:rFonts w:cs="Times New Roman"/>
          <w:b/>
          <w:bCs/>
          <w:kern w:val="0"/>
        </w:rPr>
        <w:t xml:space="preserve"> </w:t>
      </w:r>
      <w:r>
        <w:rPr>
          <w:rFonts w:cs="Times New Roman"/>
          <w:kern w:val="0"/>
        </w:rPr>
        <w:t>Wykonawca wnosi wadium nie później niż przed upływem terminu składania ofert w następujących formach:</w:t>
      </w:r>
    </w:p>
    <w:p w:rsidR="004F38EE" w:rsidRDefault="004F38EE">
      <w:pPr>
        <w:widowControl/>
        <w:suppressAutoHyphens w:val="0"/>
        <w:ind w:left="567"/>
        <w:jc w:val="both"/>
        <w:textAlignment w:val="auto"/>
        <w:rPr>
          <w:rFonts w:cs="Times New Roman"/>
          <w:sz w:val="18"/>
          <w:szCs w:val="18"/>
        </w:rPr>
      </w:pPr>
      <w:r>
        <w:rPr>
          <w:rFonts w:cs="Times New Roman"/>
          <w:i/>
          <w:iCs/>
          <w:kern w:val="0"/>
        </w:rPr>
        <w:t xml:space="preserve">- </w:t>
      </w:r>
      <w:r>
        <w:rPr>
          <w:rFonts w:cs="Times New Roman"/>
          <w:kern w:val="0"/>
        </w:rPr>
        <w:t xml:space="preserve">pieniądzu, przelewem na rachunek bankowy </w:t>
      </w:r>
      <w:r>
        <w:rPr>
          <w:rFonts w:ascii="Arial" w:hAnsi="Arial" w:cs="Arial"/>
          <w:b/>
          <w:bCs/>
          <w:sz w:val="18"/>
          <w:szCs w:val="18"/>
        </w:rPr>
        <w:t xml:space="preserve">Nr </w:t>
      </w:r>
      <w:r>
        <w:rPr>
          <w:rFonts w:cs="Times New Roman"/>
          <w:b/>
          <w:bCs/>
          <w:sz w:val="22"/>
          <w:szCs w:val="22"/>
        </w:rPr>
        <w:t xml:space="preserve">10 </w:t>
      </w:r>
      <w:r w:rsidRPr="00A7509E">
        <w:rPr>
          <w:rFonts w:cs="Times New Roman"/>
          <w:b/>
          <w:bCs/>
          <w:sz w:val="22"/>
          <w:szCs w:val="22"/>
        </w:rPr>
        <w:t>8232 0005 0400 0374 2004 000</w:t>
      </w:r>
      <w:r>
        <w:rPr>
          <w:rFonts w:cs="Times New Roman"/>
          <w:b/>
          <w:bCs/>
          <w:sz w:val="22"/>
          <w:szCs w:val="22"/>
        </w:rPr>
        <w:t>4</w:t>
      </w:r>
    </w:p>
    <w:p w:rsidR="004F38EE" w:rsidRDefault="004F38EE">
      <w:pPr>
        <w:widowControl/>
        <w:suppressAutoHyphens w:val="0"/>
        <w:ind w:left="567"/>
        <w:jc w:val="both"/>
        <w:textAlignment w:val="auto"/>
        <w:rPr>
          <w:rFonts w:cs="Times New Roman"/>
        </w:rPr>
      </w:pPr>
      <w:r>
        <w:rPr>
          <w:rFonts w:cs="Times New Roman"/>
          <w:i/>
          <w:iCs/>
          <w:kern w:val="0"/>
        </w:rPr>
        <w:t xml:space="preserve">- </w:t>
      </w:r>
      <w:r>
        <w:rPr>
          <w:rFonts w:cs="Times New Roman"/>
          <w:kern w:val="0"/>
        </w:rPr>
        <w:t>poręczeniach bankowych lub poręczeniach spółdzielczej kasy oszczędnościowo-kredytowej, z tym że poręczenie kasy jest zawsze poręczeniem pieniężnym,</w:t>
      </w:r>
    </w:p>
    <w:p w:rsidR="004F38EE" w:rsidRDefault="004F38EE">
      <w:pPr>
        <w:widowControl/>
        <w:suppressAutoHyphens w:val="0"/>
        <w:ind w:left="567"/>
        <w:jc w:val="both"/>
        <w:textAlignment w:val="auto"/>
        <w:rPr>
          <w:rFonts w:cs="Times New Roman"/>
        </w:rPr>
      </w:pPr>
      <w:r>
        <w:rPr>
          <w:rFonts w:cs="Times New Roman"/>
          <w:i/>
          <w:iCs/>
          <w:kern w:val="0"/>
        </w:rPr>
        <w:t xml:space="preserve">- </w:t>
      </w:r>
      <w:r>
        <w:rPr>
          <w:rFonts w:cs="Times New Roman"/>
          <w:kern w:val="0"/>
        </w:rPr>
        <w:t>gwarancjach bankowych,</w:t>
      </w:r>
    </w:p>
    <w:p w:rsidR="004F38EE" w:rsidRDefault="004F38EE">
      <w:pPr>
        <w:widowControl/>
        <w:suppressAutoHyphens w:val="0"/>
        <w:ind w:left="567"/>
        <w:jc w:val="both"/>
        <w:textAlignment w:val="auto"/>
        <w:rPr>
          <w:rFonts w:cs="Times New Roman"/>
        </w:rPr>
      </w:pPr>
      <w:r>
        <w:rPr>
          <w:rFonts w:cs="Times New Roman"/>
          <w:i/>
          <w:iCs/>
          <w:kern w:val="0"/>
        </w:rPr>
        <w:t xml:space="preserve">- </w:t>
      </w:r>
      <w:r>
        <w:rPr>
          <w:rFonts w:cs="Times New Roman"/>
          <w:kern w:val="0"/>
        </w:rPr>
        <w:t>gwarancjach ubezpieczeniowych,</w:t>
      </w:r>
    </w:p>
    <w:p w:rsidR="004F38EE" w:rsidRDefault="004F38EE">
      <w:pPr>
        <w:widowControl/>
        <w:suppressAutoHyphens w:val="0"/>
        <w:ind w:left="567"/>
        <w:jc w:val="both"/>
        <w:textAlignment w:val="auto"/>
        <w:rPr>
          <w:rFonts w:cs="Times New Roman"/>
        </w:rPr>
      </w:pPr>
      <w:r>
        <w:rPr>
          <w:rFonts w:cs="Times New Roman"/>
          <w:i/>
          <w:iCs/>
          <w:kern w:val="0"/>
        </w:rPr>
        <w:t xml:space="preserve">- </w:t>
      </w:r>
      <w:r>
        <w:rPr>
          <w:rFonts w:cs="Times New Roman"/>
          <w:kern w:val="0"/>
        </w:rPr>
        <w:t>poręczeniach udzielanych przez podmioty, o których mowa w art. 6b ust. 5 pkt. 2 ustawy z dnia 9 listopada 2000 r. o utworzeniu Polskiej Agencji Rozwoju Przedsiębiorczości.</w:t>
      </w:r>
    </w:p>
    <w:p w:rsidR="004F38EE" w:rsidRDefault="004F38EE">
      <w:pPr>
        <w:widowControl/>
        <w:suppressAutoHyphens w:val="0"/>
        <w:ind w:left="567"/>
        <w:jc w:val="both"/>
        <w:textAlignment w:val="auto"/>
        <w:rPr>
          <w:rFonts w:cs="Times New Roman"/>
        </w:rPr>
      </w:pPr>
      <w:r>
        <w:rPr>
          <w:rFonts w:cs="Times New Roman"/>
          <w:kern w:val="0"/>
        </w:rPr>
        <w:t>8.3.</w:t>
      </w:r>
      <w:r>
        <w:rPr>
          <w:rFonts w:cs="Times New Roman"/>
          <w:b/>
          <w:bCs/>
          <w:kern w:val="0"/>
        </w:rPr>
        <w:t xml:space="preserve"> </w:t>
      </w:r>
      <w:r>
        <w:rPr>
          <w:rFonts w:cs="Times New Roman"/>
          <w:kern w:val="0"/>
        </w:rPr>
        <w:t>Wniesienie wadium w formie innej niż pieniężna winno być dokonane, w sekretariacie Zamawiającego w godzinach od 8.00 do 15.00. Za termin wniesienia wadium w formie                pieniężnej przyjmuje się termin znalezienia się środków finansowych na rachunku                   Zamawiającego.</w:t>
      </w:r>
    </w:p>
    <w:p w:rsidR="004F38EE" w:rsidRDefault="004F38EE">
      <w:pPr>
        <w:widowControl/>
        <w:suppressAutoHyphens w:val="0"/>
        <w:ind w:left="567"/>
        <w:jc w:val="both"/>
        <w:textAlignment w:val="auto"/>
        <w:rPr>
          <w:rFonts w:cs="Times New Roman"/>
        </w:rPr>
      </w:pPr>
      <w:r>
        <w:rPr>
          <w:rFonts w:cs="Times New Roman"/>
          <w:kern w:val="0"/>
        </w:rPr>
        <w:t>8.4.</w:t>
      </w:r>
      <w:r>
        <w:rPr>
          <w:rFonts w:cs="Times New Roman"/>
          <w:b/>
          <w:bCs/>
          <w:kern w:val="0"/>
        </w:rPr>
        <w:t xml:space="preserve"> </w:t>
      </w:r>
      <w:r>
        <w:rPr>
          <w:rFonts w:cs="Times New Roman"/>
          <w:kern w:val="0"/>
        </w:rPr>
        <w:t>Zamawiający dokonuje zwrotu wadium w przypadkach określonych w art. 46 ust. 1, 1a i 2 ustawy.</w:t>
      </w:r>
    </w:p>
    <w:p w:rsidR="004F38EE" w:rsidRDefault="004F38EE">
      <w:pPr>
        <w:widowControl/>
        <w:suppressAutoHyphens w:val="0"/>
        <w:ind w:left="567"/>
        <w:jc w:val="both"/>
        <w:textAlignment w:val="auto"/>
        <w:rPr>
          <w:rFonts w:cs="Times New Roman"/>
        </w:rPr>
      </w:pPr>
      <w:r>
        <w:rPr>
          <w:rFonts w:cs="Times New Roman"/>
          <w:kern w:val="0"/>
        </w:rPr>
        <w:t>8.5.</w:t>
      </w:r>
      <w:r>
        <w:rPr>
          <w:rFonts w:cs="Times New Roman"/>
          <w:b/>
          <w:bCs/>
          <w:kern w:val="0"/>
        </w:rPr>
        <w:t xml:space="preserve"> </w:t>
      </w:r>
      <w:r>
        <w:rPr>
          <w:rFonts w:cs="Times New Roman"/>
          <w:kern w:val="0"/>
        </w:rPr>
        <w:t>Zamawiający zatrzymuje wadium wraz z odsetkami, jeżeli Wykonawca, którego oferta została wybrana:</w:t>
      </w:r>
    </w:p>
    <w:p w:rsidR="004F38EE" w:rsidRDefault="004F38EE">
      <w:pPr>
        <w:widowControl/>
        <w:suppressAutoHyphens w:val="0"/>
        <w:ind w:left="567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- odmówił podpisania umowy w sprawie zamówienia publicznego na warunkach określonych w ofercie,</w:t>
      </w:r>
    </w:p>
    <w:p w:rsidR="004F38EE" w:rsidRDefault="004F38EE">
      <w:pPr>
        <w:widowControl/>
        <w:suppressAutoHyphens w:val="0"/>
        <w:ind w:left="567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- zawarcie umowy w sprawie zamówienia publicznego stało się niemożliwe z przyczyn                leżących po stronie Wykonawcy.</w:t>
      </w:r>
    </w:p>
    <w:p w:rsidR="004F38EE" w:rsidRDefault="004F38EE">
      <w:pPr>
        <w:widowControl/>
        <w:suppressAutoHyphens w:val="0"/>
        <w:ind w:left="567"/>
        <w:jc w:val="both"/>
        <w:textAlignment w:val="auto"/>
        <w:rPr>
          <w:rFonts w:cs="Times New Roman"/>
        </w:rPr>
      </w:pPr>
      <w:r>
        <w:rPr>
          <w:rFonts w:cs="Times New Roman"/>
          <w:kern w:val="0"/>
        </w:rPr>
        <w:t>Zamawiający zatrzymuje wadium wraz z odsetkami, jeżeli Wykonawca w odpowiedzi na       wezwanie, o którym mowa w art. 26 ust. 3 ustawy, nie złożył dokumentów lub oświadczeń, o których mowa w art. 25 ust. 1 ustawy lub pełnomocnictw, chyba że udowodni, że wynika to z przyczyn nie leżących po jego stronie.</w:t>
      </w:r>
    </w:p>
    <w:p w:rsidR="004F38EE" w:rsidRDefault="004F38EE">
      <w:pPr>
        <w:widowControl/>
        <w:suppressAutoHyphens w:val="0"/>
        <w:ind w:left="567"/>
        <w:jc w:val="both"/>
        <w:textAlignment w:val="auto"/>
        <w:rPr>
          <w:rFonts w:cs="Times New Roman"/>
        </w:rPr>
      </w:pPr>
      <w:r>
        <w:rPr>
          <w:rFonts w:cs="Times New Roman"/>
          <w:kern w:val="0"/>
        </w:rPr>
        <w:t>8.6.</w:t>
      </w:r>
      <w:r>
        <w:rPr>
          <w:rFonts w:cs="Times New Roman"/>
          <w:b/>
          <w:bCs/>
          <w:kern w:val="0"/>
        </w:rPr>
        <w:t xml:space="preserve"> </w:t>
      </w:r>
      <w:r>
        <w:rPr>
          <w:rFonts w:cs="Times New Roman"/>
          <w:kern w:val="0"/>
        </w:rPr>
        <w:t>Z treści gwarancji winno wynikać bezwarunkowe, na każde pisemne żądanie zgłoszone przez Zamawiającego w terminie związania z ofertą zobowiązanie gwaranta do wypłaty             Zamawiającemu pełnej kwoty wadium w okolicznościach określonych w art. 46 ust. 4a i 5 ustawy Prawo Zamówień Publicznych.</w:t>
      </w:r>
    </w:p>
    <w:p w:rsidR="004F38EE" w:rsidRDefault="004F38EE">
      <w:pPr>
        <w:pStyle w:val="Default"/>
        <w:ind w:left="567"/>
      </w:pPr>
    </w:p>
    <w:p w:rsidR="004F38EE" w:rsidRDefault="004F38EE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9. TERMIN ZWIĄZANIA OFERTĄ</w:t>
      </w: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Wykonawcy będą związani ofertą przez okres 30 dni. Bieg terminu związania ofertą rozpoczyna się  wraz z upływem terminu składania ofert, o których mowa w pkt. 11.1</w:t>
      </w: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10. OPIS SPOSOBU PRZYGOTOWANIA OFERTY</w:t>
      </w:r>
      <w:r>
        <w:rPr>
          <w:rFonts w:cs="Times New Roman"/>
          <w:b/>
          <w:bCs/>
          <w:color w:val="000000"/>
        </w:rPr>
        <w:tab/>
      </w:r>
    </w:p>
    <w:p w:rsidR="004F38EE" w:rsidRDefault="004F38EE">
      <w:pPr>
        <w:pStyle w:val="Standard"/>
        <w:jc w:val="both"/>
        <w:rPr>
          <w:rFonts w:cs="Times New Roman"/>
          <w:b/>
          <w:bCs/>
          <w:color w:val="000000"/>
        </w:rPr>
      </w:pP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10.1. Wykaz dokumentów składających się na ofertę.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a) wypełniony i podpisany formularz ofertowy;(załącznik nr 1)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b) wypełniony i podpisany kosztorys ofertowy; (załącznik nr 9)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c) prawidłowo wypełnione załączniki oraz wszystkie wymagane dokumenty i oświadczenia wymienione w punkcie 6 niniejsze specyfikacji.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10.2. Oferta musi być sporządzona w języku polskim i napisana czytelnie w formie pisemnej.             10.3. Dokumenty są składane w oryginale lub kopii poświadczonej za zgodność z oryginałem przez Wykonawcę.                      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10.4. W przypadku wykonawców wspólnie ubiegających się o udzielenie zamówienia, kopie dokumentów dotyczących odpowiednio Wykonawcy są poświadczane za zgodność z oryginałem przez Wykonawców.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10.5. W przypadku podmiotów, o których mowa w art. 26 ust. 2b ustawy, kopie dokumentów dotyczących tych podmiotów są poświadczane za zgodność z oryginałem przez te podmioty.               10.6. Jeżeli zasady reprezentacji Wykonawcy lub podmiotów, o których mowa w art. 26 ust. 2b ustawy nie wynikają między innymi z odpisu z właściwego rejestru wymagane jest załączenie aktualnego dokumentu lub jego poświadczonej kopii za zgodność z oryginałem przez uprawnionego przedstawiciela do reprezentowania Wykonawcy lub tych podmiotów uprawniającego do składania podpisów w imieniu Wykonawcy lub tych podmiotów (pełnomocnictwo). Osoby fizyczne (Wykonawcy lub podmioty, o których mowa w art. 26 ust. 2B ustawy) proszone są o dołączenie do oferty oryginału kopii aktualnego zaświadczenia                o wpisie do ewidencji działalności gospodarczej.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10.7. Wszystkie opracowane przez Zamawiającego załączniki do niniejszej specyfikacji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w załącznikach i niniejszej specyfikacji oraz będą podpisane przez uprawnionego przedstawiciela do reprezentacji w obrocie gospodarczym Wykonawcy.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10.8. Poprawki w ofercie muszą być naniesione czytelnie oraz opatrzone podpisem osoby (osób) podpisującej ofertę.  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10.9. Ofertę należy zszyć, zbindować, oprawić lub złożyć w innej formie uniemożliwiającej rozsypanie się kartek.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10.10. Każdy Wykonawca może złożyć tylko jedną ofertę.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10.11. Oferty składa się w jednym egzemplarzu.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10.12. Wykonawca ponosi wszelkie koszty związane z przygotowaniem oferty.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10.13. Zamawiający nie przewiduje zwrotu kosztów udziału w postępowaniu.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10.14. Opakowanie i oznakowanie oferty: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</w:p>
    <w:p w:rsidR="004F38EE" w:rsidRDefault="004F38EE" w:rsidP="00CC17F0">
      <w:pPr>
        <w:pStyle w:val="Standard"/>
        <w:ind w:left="567"/>
        <w:jc w:val="both"/>
        <w:rPr>
          <w:rFonts w:cs="Times New Roman"/>
          <w:b/>
          <w:bCs/>
          <w:i/>
          <w:iCs/>
          <w:color w:val="000000"/>
        </w:rPr>
      </w:pPr>
      <w:r>
        <w:rPr>
          <w:rFonts w:cs="Times New Roman"/>
        </w:rPr>
        <w:t xml:space="preserve">Ofertę należy złożyć w nieprzejrzystej i zamkniętej kopercie lub innym opakowaniu w siedzibie zamawiającego tj. w Urzędzie Gminy  w Karniewie, ul. Pułtuska 3, 06-425 Karniewo , w sekretariacie oraz oznaczyć jak poniżej: </w:t>
      </w:r>
    </w:p>
    <w:p w:rsidR="004F38EE" w:rsidRDefault="004F38EE" w:rsidP="00CC17F0">
      <w:pPr>
        <w:pStyle w:val="Standard"/>
        <w:ind w:left="567"/>
        <w:jc w:val="both"/>
        <w:rPr>
          <w:rFonts w:cs="Times New Roman"/>
          <w:b/>
          <w:bCs/>
          <w:i/>
          <w:iCs/>
          <w:color w:val="000000"/>
        </w:rPr>
      </w:pPr>
      <w:r>
        <w:rPr>
          <w:noProof/>
          <w:lang w:eastAsia="pl-PL"/>
        </w:rPr>
        <w:pict>
          <v:rect id="_x0000_s1026" style="position:absolute;left:0;text-align:left;margin-left:29.55pt;margin-top:7.7pt;width:465.75pt;height:49.5pt;z-index:251658240">
            <v:textbox>
              <w:txbxContent>
                <w:p w:rsidR="004F38EE" w:rsidRDefault="004F38EE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Nadawca:</w:t>
                  </w:r>
                </w:p>
                <w:p w:rsidR="004F38EE" w:rsidRDefault="004F38EE" w:rsidP="00CC17F0">
                  <w:pPr>
                    <w:pStyle w:val="Default"/>
                  </w:pPr>
                  <w:r>
                    <w:t>Nazwa i adres wykonawcy :</w:t>
                  </w:r>
                </w:p>
                <w:p w:rsidR="004F38EE" w:rsidRDefault="004F38EE" w:rsidP="00CC17F0">
                  <w:pPr>
                    <w:pStyle w:val="Default"/>
                  </w:pPr>
                  <w:r>
                    <w:t>Adresat: Gmina Karniewo ul. Pułtuska 3, 06-425 Karniewo</w:t>
                  </w:r>
                </w:p>
                <w:p w:rsidR="004F38EE" w:rsidRPr="00CC17F0" w:rsidRDefault="004F38EE" w:rsidP="00CC17F0">
                  <w:pPr>
                    <w:pStyle w:val="Default"/>
                  </w:pPr>
                </w:p>
              </w:txbxContent>
            </v:textbox>
          </v:rect>
        </w:pict>
      </w:r>
    </w:p>
    <w:p w:rsidR="004F38EE" w:rsidRPr="00CC17F0" w:rsidRDefault="004F38EE" w:rsidP="00CC17F0">
      <w:pPr>
        <w:pStyle w:val="Standard"/>
        <w:ind w:left="567"/>
        <w:jc w:val="both"/>
        <w:rPr>
          <w:rFonts w:cs="Times New Roman"/>
        </w:rPr>
      </w:pP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  <w:r>
        <w:rPr>
          <w:noProof/>
          <w:lang w:eastAsia="pl-PL"/>
        </w:rPr>
        <w:pict>
          <v:rect id="_x0000_s1027" style="position:absolute;left:0;text-align:left;margin-left:29.55pt;margin-top:2.45pt;width:465.75pt;height:48pt;z-index:251659264">
            <v:textbox>
              <w:txbxContent>
                <w:p w:rsidR="004F38EE" w:rsidRPr="00CC17F0" w:rsidRDefault="004F38EE" w:rsidP="00CC17F0">
                  <w:pPr>
                    <w:pStyle w:val="Standard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CC17F0">
                    <w:rPr>
                      <w:rFonts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Budowa placu zabaw na terenie Zespołu Szkolno-Przedszkolnego w Karniewie </w:t>
                  </w:r>
                  <w:r w:rsidRPr="00CC17F0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C17F0">
                    <w:rPr>
                      <w:rFonts w:cs="Times New Roman"/>
                      <w:i/>
                      <w:iCs/>
                      <w:color w:val="000000"/>
                      <w:sz w:val="28"/>
                      <w:szCs w:val="28"/>
                    </w:rPr>
                    <w:t>w ramach programu rządowego „Radosna Szkoła”</w:t>
                  </w:r>
                </w:p>
                <w:p w:rsidR="004F38EE" w:rsidRPr="00CC17F0" w:rsidRDefault="004F38EE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  <w:r>
        <w:rPr>
          <w:noProof/>
          <w:lang w:eastAsia="pl-PL"/>
        </w:rPr>
        <w:pict>
          <v:rect id="_x0000_s1028" style="position:absolute;left:0;text-align:left;margin-left:29.55pt;margin-top:4.25pt;width:465.75pt;height:43.5pt;z-index:251660288">
            <v:textbox>
              <w:txbxContent>
                <w:p w:rsidR="004F38EE" w:rsidRDefault="004F38EE" w:rsidP="00CC17F0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NIE OTWIERAĆ PRZED TERMINEM OTWARCIA OFERT</w:t>
                  </w:r>
                </w:p>
                <w:p w:rsidR="004F38EE" w:rsidRPr="00746E1D" w:rsidRDefault="004F38EE" w:rsidP="00CC17F0">
                  <w:pPr>
                    <w:pStyle w:val="Default"/>
                    <w:jc w:val="center"/>
                    <w:rPr>
                      <w:vertAlign w:val="superscript"/>
                    </w:rPr>
                  </w:pPr>
                  <w:r>
                    <w:t>06-08- 2010 r. godz. 10 :</w:t>
                  </w:r>
                  <w:r w:rsidRPr="00746E1D">
                    <w:rPr>
                      <w:vertAlign w:val="superscript"/>
                    </w:rPr>
                    <w:t>05</w:t>
                  </w:r>
                </w:p>
              </w:txbxContent>
            </v:textbox>
          </v:rect>
        </w:pict>
      </w: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11 MIEJSCE I TERMIN SKŁADANIA OFERTY</w:t>
      </w: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11.1 Składanie ofert</w:t>
      </w:r>
    </w:p>
    <w:p w:rsidR="004F38EE" w:rsidRDefault="004F38EE">
      <w:pPr>
        <w:pStyle w:val="Standard"/>
        <w:ind w:left="567"/>
        <w:rPr>
          <w:rFonts w:cs="Times New Roman"/>
        </w:rPr>
      </w:pPr>
      <w:r>
        <w:rPr>
          <w:rFonts w:cs="Times New Roman"/>
          <w:color w:val="000000"/>
        </w:rPr>
        <w:t>Oferty należy składać do dnia  06-08-2010 r. w Urzędzie Gminy Karniewo pok. nr 1 do godz. 10 :00 Karniewie  / sekretariat /  .</w:t>
      </w:r>
      <w:r>
        <w:rPr>
          <w:rFonts w:cs="Times New Roman"/>
        </w:rPr>
        <w:t>Złożona oferta, zostanie wpisana do rejestru i oznaczona numerem, pod jakim została zarejestrowana. Rejestr zostanie zamknięty wraz z upływem terminu składania ofert. Oferta złożona po terminie zostanie niezwłocznie zwrócona wykonawcy bez rozpatrywania</w:t>
      </w:r>
      <w:r>
        <w:rPr>
          <w:rFonts w:cs="Times New Roman"/>
          <w:color w:val="000000"/>
        </w:rPr>
        <w:t>.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11.2 Otwarcie koperty</w:t>
      </w:r>
    </w:p>
    <w:p w:rsidR="004F38EE" w:rsidRDefault="004F38EE" w:rsidP="00746E1D">
      <w:pPr>
        <w:pStyle w:val="Standard"/>
        <w:ind w:left="567"/>
        <w:rPr>
          <w:rFonts w:cs="Times New Roman"/>
        </w:rPr>
      </w:pPr>
      <w:r>
        <w:rPr>
          <w:rFonts w:cs="Times New Roman"/>
        </w:rPr>
        <w:t>Otwarcie ofert nastąpi dnia  06-08-2010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o  godz. 10 </w:t>
      </w:r>
      <w:r w:rsidRPr="00746E1D">
        <w:rPr>
          <w:rFonts w:cs="Times New Roman"/>
          <w:vertAlign w:val="superscript"/>
        </w:rPr>
        <w:t>05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w siedzibie zamawiającego:  Urząd Gminy Karniewo  ul. Pułtuska 3    06-425 Karniewo. Bezpośrednio przed otwarciem ofert zamawiający poda kwotę, jaką zamierza przeznaczyć na sfinansowanie zamówienia.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Po otwarciu ofert podane będą: nazwa (firma) oraz adres (siedziba) wykonawcy, którego oferta jest otwierana, a także informacje dotyczące ceny i okresu gwarancji.</w:t>
      </w: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12 OPIS I KRYTERIÓWI SPOSOBU OCENY OFERTY</w:t>
      </w: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ind w:left="567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12.1 Cena oferty, za całość zamówienia, musi być podana cyfrowo z wyodrębnieniem podatku VAT. Cena oferty </w:t>
      </w:r>
      <w:r>
        <w:rPr>
          <w:rFonts w:cs="Times New Roman"/>
        </w:rPr>
        <w:t>winna być obliczona i zapisana zgodnie z formularzem ofertowym i kosztorysem ofertowym.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Cena ofertowa = cena netto + podatek VAT.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Cena netto zawarta w formularzu ofertowym jest sumą cen wszystkich poszczególnych pozycji kosztorysu ofertowego. Kosztorys ofertowy należy wykonać w/g. układu i pozycji przedmiaru robót, zachowując ilość jednostek obmiarowych, podstawę wyceny i zakres prac niezbędnych do wykonania danej pozycji zgodnie z zakresem podanym w przedmiarze robót składającym się na dokumentacje projektową. Brak pozycji kosztorysowej spowoduje odrzucenie oferty. Jeżeli cena netto podana cyfrowo w formularzu ofertowym nie odpowiada cenie netto podanej cyfrowo w kosztorysie ofertowym jako suma cen netto wszystkich pozycji kosztorysowych, przyjmuje się za prawidłową podano cenę netto w kosztorysie ofertowym wynikającym z sumowania wszystkich pozycji kosztorysowych, gdyż cena podana cyfrowo w formularzu ofertowym musi wynikać z obliczeń dokonanych                             w kosztorysie ofertowym.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Cena netto danej pozycji w kosztorysie ofertowym obejmuje wszystkie koszty i opłaty realizacji przyszłej umowy, wszelkie materiały oraz roboty niezbędne do wykonania przedmiotu zamówienia zgodnie z dokumentacją projektową tj.: specyfikacją techniczną wykonania i odbioru robót(zał. nr 4) i przedmiarem robót.(zał. nr 5)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Podatek VAT należy naliczyć zgodnie z ustawą z dnia 11 marca 2004 r. o podatku od towarów i usług (Dz. U. Z 5 kwietnia 2004 r. nr 54, poz. 535). Podatek VAT wynosi: 22%.</w:t>
      </w:r>
    </w:p>
    <w:p w:rsidR="004F38EE" w:rsidRDefault="004F38EE">
      <w:pPr>
        <w:pStyle w:val="Standard"/>
        <w:ind w:left="567"/>
        <w:jc w:val="both"/>
        <w:rPr>
          <w:rFonts w:cs="Times New Roman"/>
        </w:rPr>
      </w:pPr>
      <w:r>
        <w:rPr>
          <w:rFonts w:cs="Times New Roman"/>
          <w:color w:val="000000"/>
        </w:rPr>
        <w:t>Rozliczenia między Zamawiającym a Wykonawcą prowadzone będą w walucie polskiej (złoty polski). Zamawiający nie przewiduje rozliczenia w walutach obcych.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12.2 Kryteria i sposób oceny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12.2.1 Przy wyborze oferty Zamawiający będzie się kierował następującym kryterium:</w:t>
      </w:r>
    </w:p>
    <w:p w:rsidR="004F38EE" w:rsidRDefault="004F38EE">
      <w:pPr>
        <w:ind w:left="567" w:hanging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4F38EE" w:rsidRDefault="004F38EE">
      <w:pPr>
        <w:ind w:left="567" w:firstLine="14"/>
        <w:jc w:val="both"/>
        <w:rPr>
          <w:rFonts w:cs="Times New Roman"/>
        </w:rPr>
      </w:pPr>
      <w:r>
        <w:rPr>
          <w:rFonts w:cs="Times New Roman"/>
          <w:b/>
          <w:bCs/>
        </w:rPr>
        <w:tab/>
      </w:r>
      <w:r>
        <w:rPr>
          <w:rFonts w:cs="Times New Roman"/>
        </w:rPr>
        <w:t>Cena ofertowa (brutto) - C - znaczenie 100 %</w:t>
      </w:r>
    </w:p>
    <w:p w:rsidR="004F38EE" w:rsidRDefault="004F38EE">
      <w:pPr>
        <w:ind w:left="567"/>
        <w:jc w:val="both"/>
        <w:rPr>
          <w:rFonts w:cs="Times New Roman"/>
        </w:rPr>
      </w:pPr>
      <w:r>
        <w:rPr>
          <w:rFonts w:cs="Times New Roman"/>
        </w:rPr>
        <w:tab/>
        <w:t>C –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cena ofertowa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punktowo oceniana będzie w skali 0-100 pkt. Oferta z najniższą ceną </w:t>
      </w:r>
      <w:r>
        <w:rPr>
          <w:rFonts w:cs="Times New Roman"/>
        </w:rPr>
        <w:tab/>
        <w:t>uzyska 100 pkt. Pozostałe oferty odpowiednio mniej zgodnie z wyliczeniem:</w:t>
      </w:r>
    </w:p>
    <w:p w:rsidR="004F38EE" w:rsidRDefault="004F38EE">
      <w:pPr>
        <w:ind w:left="567"/>
        <w:jc w:val="both"/>
        <w:rPr>
          <w:rFonts w:cs="Times New Roman"/>
          <w:i/>
          <w:iCs/>
        </w:rPr>
      </w:pPr>
    </w:p>
    <w:p w:rsidR="004F38EE" w:rsidRDefault="004F38EE">
      <w:pPr>
        <w:pStyle w:val="Default"/>
        <w:ind w:left="567"/>
        <w:jc w:val="both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</w:t>
      </w:r>
      <w:r>
        <w:rPr>
          <w:b/>
          <w:bCs/>
          <w:i/>
          <w:iCs/>
          <w:sz w:val="40"/>
          <w:szCs w:val="40"/>
        </w:rPr>
        <w:t xml:space="preserve">C </w:t>
      </w:r>
      <w:r>
        <w:rPr>
          <w:b/>
          <w:bCs/>
          <w:sz w:val="40"/>
          <w:szCs w:val="40"/>
        </w:rPr>
        <w:t xml:space="preserve">= </w:t>
      </w:r>
      <w:r w:rsidRPr="00831F8E">
        <w:rPr>
          <w:b/>
          <w:bCs/>
          <w:sz w:val="40"/>
          <w:szCs w:val="40"/>
        </w:rPr>
        <w:fldChar w:fldCharType="begin"/>
      </w:r>
      <w:r w:rsidRPr="00831F8E">
        <w:rPr>
          <w:b/>
          <w:bCs/>
          <w:sz w:val="40"/>
          <w:szCs w:val="40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3pt">
            <v:imagedata r:id="rId6" o:title="" chromakey="white"/>
          </v:shape>
        </w:pict>
      </w:r>
      <w:r w:rsidRPr="00831F8E">
        <w:rPr>
          <w:b/>
          <w:bCs/>
          <w:sz w:val="40"/>
          <w:szCs w:val="40"/>
        </w:rPr>
        <w:instrText xml:space="preserve"> </w:instrText>
      </w:r>
      <w:r w:rsidRPr="00831F8E">
        <w:rPr>
          <w:b/>
          <w:bCs/>
          <w:sz w:val="40"/>
          <w:szCs w:val="40"/>
        </w:rPr>
        <w:fldChar w:fldCharType="separate"/>
      </w:r>
      <w:r>
        <w:pict>
          <v:shape id="_x0000_i1026" type="#_x0000_t75" style="width:43.5pt;height:33pt">
            <v:imagedata r:id="rId6" o:title="" chromakey="white"/>
          </v:shape>
        </w:pict>
      </w:r>
      <w:r w:rsidRPr="00831F8E">
        <w:rPr>
          <w:b/>
          <w:bCs/>
          <w:sz w:val="40"/>
          <w:szCs w:val="40"/>
        </w:rPr>
        <w:fldChar w:fldCharType="end"/>
      </w:r>
      <w:r>
        <w:rPr>
          <w:b/>
          <w:bCs/>
          <w:sz w:val="40"/>
          <w:szCs w:val="40"/>
        </w:rPr>
        <w:t>x 100 pkt.</w:t>
      </w:r>
    </w:p>
    <w:p w:rsidR="004F38EE" w:rsidRDefault="004F38EE">
      <w:pPr>
        <w:pStyle w:val="Default"/>
        <w:ind w:left="567" w:hanging="360"/>
        <w:jc w:val="both"/>
      </w:pPr>
    </w:p>
    <w:p w:rsidR="004F38EE" w:rsidRDefault="004F38EE">
      <w:pPr>
        <w:pStyle w:val="Default"/>
        <w:ind w:left="567" w:hanging="360"/>
        <w:jc w:val="both"/>
      </w:pPr>
    </w:p>
    <w:p w:rsidR="004F38EE" w:rsidRDefault="004F38EE">
      <w:pPr>
        <w:ind w:left="567" w:hanging="14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C min – cena najniższa</w:t>
      </w:r>
    </w:p>
    <w:p w:rsidR="004F38EE" w:rsidRDefault="004F38EE">
      <w:pPr>
        <w:ind w:left="567"/>
        <w:jc w:val="both"/>
        <w:rPr>
          <w:rFonts w:cs="Times New Roman"/>
        </w:rPr>
      </w:pPr>
      <w:r>
        <w:rPr>
          <w:rFonts w:cs="Times New Roman"/>
        </w:rPr>
        <w:tab/>
        <w:t>C b – cena oferty badanej</w:t>
      </w:r>
    </w:p>
    <w:p w:rsidR="004F38EE" w:rsidRDefault="004F38EE">
      <w:pPr>
        <w:ind w:left="567" w:hanging="14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C – ilość punktów przyznana ofercie</w:t>
      </w:r>
    </w:p>
    <w:p w:rsidR="004F38EE" w:rsidRDefault="004F38EE">
      <w:pPr>
        <w:ind w:left="567"/>
        <w:jc w:val="both"/>
        <w:rPr>
          <w:rFonts w:cs="Times New Roman"/>
        </w:rPr>
      </w:pPr>
      <w:r>
        <w:rPr>
          <w:rFonts w:cs="Times New Roman"/>
        </w:rPr>
        <w:t>12.3. Punkty obliczane będą z dokładnością do dwóch miejsc po przecinku.</w:t>
      </w:r>
    </w:p>
    <w:p w:rsidR="004F38EE" w:rsidRDefault="004F38EE">
      <w:pPr>
        <w:ind w:left="567"/>
        <w:jc w:val="both"/>
        <w:rPr>
          <w:rFonts w:cs="Times New Roman"/>
        </w:rPr>
      </w:pPr>
      <w:r>
        <w:rPr>
          <w:rFonts w:cs="Times New Roman"/>
        </w:rPr>
        <w:t>12.4. Zamawiający udzieli zamówienia Wykonawcy, którego oferta została oceniona jako najkorzystniejsza w oparciu o podane kryterium (jest najtańsza).</w:t>
      </w:r>
    </w:p>
    <w:p w:rsidR="004F38EE" w:rsidRDefault="004F38EE">
      <w:pPr>
        <w:ind w:left="567"/>
        <w:jc w:val="both"/>
        <w:rPr>
          <w:rFonts w:cs="Times New Roman"/>
        </w:rPr>
      </w:pPr>
      <w:r>
        <w:rPr>
          <w:rFonts w:cs="Times New Roman"/>
        </w:rPr>
        <w:t>12.4. Jeżeli nie będzie można dokonać wyboru oferty najkorzystniejszej ze względu na to, że zostały złożone oferty o takiej samej cenie, Zamawiający wezwie wykonawców, którzy złożyli te oferty, do</w:t>
      </w:r>
      <w:r>
        <w:rPr>
          <w:rFonts w:cs="Times New Roman"/>
        </w:rPr>
        <w:tab/>
        <w:t>złożenia ofert dodatkowych.</w:t>
      </w: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13. INFORMACJE O FORMALNOŚCIACH, JAKIE POWINNY ZOSTAĆ DOPEŁNIONE PO WYBORZE OFERTY W CELU ZAWARCIA UMOWY</w:t>
      </w: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ind w:left="567"/>
        <w:jc w:val="both"/>
        <w:rPr>
          <w:rFonts w:cs="Times New Roman"/>
        </w:rPr>
      </w:pPr>
      <w:r>
        <w:rPr>
          <w:rFonts w:cs="Times New Roman"/>
          <w:color w:val="000000"/>
        </w:rPr>
        <w:t>13.1 Zamawiający nie przewiduje szczególnych formalności związanych z zawarciem umowy             w sprawie niniejszego zamówienia; umowa zostanie zawarta w terminie nie krótszym niż 7 dni od dnia przekazania (doręczenia) zawiadomienia o wyborze oferty.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14. ZABEZPIECZENIA NALEŻYTEGO WYKONANIA UMOWY</w:t>
      </w: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14.1 Zamawiający nie wymaga wniesienia zabezpieczenia należytego wykonania umowy.</w:t>
      </w: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  <w:color w:val="000000"/>
        </w:rPr>
        <w:t>15. WZÓR UMOWY</w:t>
      </w:r>
    </w:p>
    <w:p w:rsidR="004F38EE" w:rsidRDefault="004F38EE">
      <w:pPr>
        <w:pStyle w:val="Standard"/>
        <w:autoSpaceDE w:val="0"/>
        <w:jc w:val="both"/>
        <w:rPr>
          <w:rFonts w:cs="Times New Roman"/>
        </w:rPr>
      </w:pP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15.1. Wzór umowy jaka zostanie zawarta z wybranym Wykonawcą stanowi załącznik nr 3 do niniejszej specyfikacji.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15.2. Na podstawie art. 144 ust. 1 ustawy Prawo zamówień publicznych, Zamawiający przewiduje możliwość dokonania istotnych zmian postanowień umowy zawartej z wybranym Wykonawcą w następujących przypadkach: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15.2.1 Gdy niedotrzymanie pierwotnego terminu realizacji umowy, stanowi konsekwencję działania sił wyższych niezależnych od Wykonawcy, nie stanowiących jego                                        i podwykonawców problemów organizacyjnych, których nie można było przewidzieć, poza zdarzeniami zwykłymi – Zamawiający dopuszcza możliwość przedłużenia terminu realizacji umowy o czas niezbędny do usunięcia konsekwencji działania siły wyższej. Siła wyższa, o której mowa wyżej jest to zdarzenie niezależne od Wykonawcy, nie stanowiące jego problemów organizacyjnych, którego strony umowy nie mogły przewidzieć, któremu nie mogły zapobiec ani któremu nie mogły przeciwdziałać, a które uniemożliwią Wykonawcy wykonanie w części lub w całości jego zobowiązania wynikającego z niniejszej umowy. Siła  wyższa obejmuje w szczególności zdarzenia żywiołowe, jak bardzo niskie temperatury powietrza lub ciągłe ulewne deszcze uniemożliwiające zachowanie wymogów technologicznych.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15.2.2 Gdy niedotrzymanie pierwotnego terminu realizacji umowy wynika z istotnych braków lub błędów  w dokumentacji projektowej, również tych polegających na niezgodności dokumentacji z przepisami prawa.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- Zamawiający dopuszcza możliwość przedłużenie terminu realizacji umowy o czas niezbędny do usunięcia braków lub błędów w dokumentacji projektowej;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15.2.3 Gdy niedotrzymanie pierwotnego terminu realizacji umowy, stanowi konsekwencję zdarzeń niezależnych od Wykonawcy, nie stanowiących jego i podwykonawców problemów organizacyjnych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 – Zamawiający dopuszcza możliwość przedłużenia terminu realizacji umowy o czas niezbędny do usunięcia konsekwencji zdarzeń;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15.2.4 W sytuacjach, których, nie można było przewidzieć w chwili zawarcia umowy, a nie powstałych z winy Zamawiającego lub Wykonawcy, Zamawiający dopuszcza możliwość niezrealizowania pełnego zakresu robót wraz z odpowiednim zmniejszeniem wynagrodzenia umownego;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>15.2.5 Gdy zmiany będą korzystne dla Zamawiającego i nie będą: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 – wprowadzane warunki, które gdyby zostały ujęte w ramach procedury przetargowej udzielenia zamówienia uniemożliwiłyby dopuszczenie innych ofert niż ta, która została pierwotnie dopuszczona;</w:t>
      </w:r>
    </w:p>
    <w:p w:rsidR="004F38EE" w:rsidRDefault="004F38EE">
      <w:pPr>
        <w:pStyle w:val="Standard"/>
        <w:autoSpaceDE w:val="0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 – modyfikowały równowagi ekonomicznej umowy na korzyść Wykonawcy w sposób, który nie był przewidziany w postanowieniach pierwotnego zamówienia.</w:t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16. POUCZENIE O ŚRODKACH  OCHRONY PRAWNEJ</w:t>
      </w: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4F38EE" w:rsidRDefault="004F38EE">
      <w:pPr>
        <w:pStyle w:val="Standard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16.1W toku postępowania o udziale zamówienia wykonawcy przysługują środki ochrony prawnej określone w dziale VI ustawy z dnia 29 stycznia 2004 r Prawo zamówień publicznych ( Dz. U. Z 2007 r. Nr 223, poz. 1655 ze zm. )</w:t>
      </w: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both"/>
        <w:rPr>
          <w:rFonts w:cs="Times New Roman"/>
          <w:color w:val="000000"/>
        </w:rPr>
      </w:pPr>
    </w:p>
    <w:p w:rsidR="004F38EE" w:rsidRDefault="004F38EE">
      <w:pPr>
        <w:pStyle w:val="Standard"/>
        <w:jc w:val="center"/>
        <w:rPr>
          <w:rFonts w:cs="Times New Roman"/>
          <w:color w:val="000000"/>
        </w:rPr>
      </w:pPr>
    </w:p>
    <w:sectPr w:rsidR="004F38EE" w:rsidSect="00101446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8EE" w:rsidRDefault="004F38EE" w:rsidP="001014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F38EE" w:rsidRDefault="004F38EE" w:rsidP="001014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EE" w:rsidRDefault="004F38EE">
    <w:pPr>
      <w:pStyle w:val="Footer1"/>
      <w:jc w:val="center"/>
      <w:rPr>
        <w:rFonts w:cs="Times New Roman"/>
      </w:rPr>
    </w:pPr>
    <w:r>
      <w:rPr>
        <w:rFonts w:cs="Times New Roman"/>
        <w:sz w:val="16"/>
        <w:szCs w:val="16"/>
      </w:rPr>
      <w:fldChar w:fldCharType="begin"/>
    </w:r>
    <w:r>
      <w:rPr>
        <w:rFonts w:cs="Times New Roman"/>
        <w:sz w:val="16"/>
        <w:szCs w:val="16"/>
      </w:rPr>
      <w:instrText xml:space="preserve"> PAGE </w:instrText>
    </w:r>
    <w:r>
      <w:rPr>
        <w:rFonts w:cs="Times New Roman"/>
        <w:sz w:val="16"/>
        <w:szCs w:val="16"/>
      </w:rPr>
      <w:fldChar w:fldCharType="separate"/>
    </w:r>
    <w:r>
      <w:rPr>
        <w:rFonts w:cs="Times New Roman"/>
        <w:noProof/>
        <w:sz w:val="16"/>
        <w:szCs w:val="16"/>
      </w:rPr>
      <w:t>8</w:t>
    </w:r>
    <w:r>
      <w:rPr>
        <w:rFonts w:cs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8EE" w:rsidRDefault="004F38EE" w:rsidP="00101446">
      <w:pPr>
        <w:rPr>
          <w:rFonts w:cs="Times New Roman"/>
        </w:rPr>
      </w:pPr>
      <w:r w:rsidRPr="00101446">
        <w:rPr>
          <w:rFonts w:cs="Times New Roman"/>
          <w:color w:val="000000"/>
        </w:rPr>
        <w:separator/>
      </w:r>
    </w:p>
  </w:footnote>
  <w:footnote w:type="continuationSeparator" w:id="1">
    <w:p w:rsidR="004F38EE" w:rsidRDefault="004F38EE" w:rsidP="001014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EE" w:rsidRDefault="004F38EE">
    <w:pPr>
      <w:pStyle w:val="Standard"/>
      <w:jc w:val="center"/>
      <w:rPr>
        <w:rFonts w:cs="Times New Roman"/>
      </w:rPr>
    </w:pPr>
    <w:r>
      <w:rPr>
        <w:rFonts w:cs="Times New Roman"/>
        <w:i/>
        <w:iCs/>
        <w:color w:val="000000"/>
        <w:sz w:val="16"/>
        <w:szCs w:val="16"/>
      </w:rPr>
      <w:t xml:space="preserve">Budowa placu zabaw na terenie Zespołu Szkolno-Przedszkolnego w Karniewie </w:t>
    </w:r>
    <w:r>
      <w:rPr>
        <w:rFonts w:cs="Times New Roman"/>
        <w:b/>
        <w:bCs/>
        <w:i/>
        <w:iCs/>
        <w:color w:val="000000"/>
        <w:sz w:val="16"/>
        <w:szCs w:val="16"/>
      </w:rPr>
      <w:t xml:space="preserve"> </w:t>
    </w:r>
    <w:r>
      <w:rPr>
        <w:rFonts w:cs="Times New Roman"/>
        <w:i/>
        <w:iCs/>
        <w:color w:val="000000"/>
        <w:sz w:val="16"/>
        <w:szCs w:val="16"/>
      </w:rPr>
      <w:t>w ramach programu rządowego „Radosna Szkoła”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446"/>
    <w:rsid w:val="00032F3E"/>
    <w:rsid w:val="0008409A"/>
    <w:rsid w:val="000F3A3E"/>
    <w:rsid w:val="00101446"/>
    <w:rsid w:val="00171DC3"/>
    <w:rsid w:val="001D7538"/>
    <w:rsid w:val="001F6D07"/>
    <w:rsid w:val="00237DD2"/>
    <w:rsid w:val="0034587D"/>
    <w:rsid w:val="004407E9"/>
    <w:rsid w:val="004A1EA0"/>
    <w:rsid w:val="004B4A22"/>
    <w:rsid w:val="004F38EE"/>
    <w:rsid w:val="0053300E"/>
    <w:rsid w:val="00566721"/>
    <w:rsid w:val="005A5171"/>
    <w:rsid w:val="005F0D26"/>
    <w:rsid w:val="0060525B"/>
    <w:rsid w:val="006056FD"/>
    <w:rsid w:val="006059C0"/>
    <w:rsid w:val="0062287C"/>
    <w:rsid w:val="006603CC"/>
    <w:rsid w:val="006C7912"/>
    <w:rsid w:val="006F3E81"/>
    <w:rsid w:val="00746E1D"/>
    <w:rsid w:val="007B669B"/>
    <w:rsid w:val="00805BE6"/>
    <w:rsid w:val="00831F8E"/>
    <w:rsid w:val="00897183"/>
    <w:rsid w:val="00923A79"/>
    <w:rsid w:val="00935008"/>
    <w:rsid w:val="00972854"/>
    <w:rsid w:val="00973A40"/>
    <w:rsid w:val="00A07657"/>
    <w:rsid w:val="00A30239"/>
    <w:rsid w:val="00A7509E"/>
    <w:rsid w:val="00B25D4A"/>
    <w:rsid w:val="00B90E7C"/>
    <w:rsid w:val="00B92AB3"/>
    <w:rsid w:val="00C4788E"/>
    <w:rsid w:val="00C80249"/>
    <w:rsid w:val="00CC17F0"/>
    <w:rsid w:val="00D04BA7"/>
    <w:rsid w:val="00D3673A"/>
    <w:rsid w:val="00E65BF7"/>
    <w:rsid w:val="00F6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10144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10144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basedOn w:val="Standard"/>
    <w:uiPriority w:val="99"/>
    <w:rsid w:val="00101446"/>
    <w:pPr>
      <w:autoSpaceDE w:val="0"/>
    </w:pPr>
    <w:rPr>
      <w:rFonts w:eastAsia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101446"/>
    <w:rPr>
      <w:rFonts w:eastAsia="Arial Unicode MS"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5D4A"/>
    <w:rPr>
      <w:kern w:val="3"/>
      <w:sz w:val="24"/>
      <w:szCs w:val="24"/>
      <w:lang w:eastAsia="zh-CN"/>
    </w:rPr>
  </w:style>
  <w:style w:type="paragraph" w:styleId="BodyText3">
    <w:name w:val="Body Text 3"/>
    <w:basedOn w:val="Default"/>
    <w:next w:val="Default"/>
    <w:link w:val="BodyText3Char"/>
    <w:uiPriority w:val="99"/>
    <w:rsid w:val="00101446"/>
    <w:rPr>
      <w:rFonts w:eastAsia="Arial Unicode MS" w:cs="Tahom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25D4A"/>
    <w:rPr>
      <w:kern w:val="3"/>
      <w:sz w:val="16"/>
      <w:szCs w:val="16"/>
      <w:lang w:eastAsia="zh-CN"/>
    </w:rPr>
  </w:style>
  <w:style w:type="paragraph" w:customStyle="1" w:styleId="Header1">
    <w:name w:val="Header1"/>
    <w:basedOn w:val="Standard"/>
    <w:uiPriority w:val="99"/>
    <w:rsid w:val="00101446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uiPriority w:val="99"/>
    <w:rsid w:val="00101446"/>
    <w:pPr>
      <w:suppressLineNumbers/>
      <w:tabs>
        <w:tab w:val="center" w:pos="4818"/>
        <w:tab w:val="right" w:pos="9637"/>
      </w:tabs>
    </w:pPr>
  </w:style>
  <w:style w:type="paragraph" w:customStyle="1" w:styleId="Textbody">
    <w:name w:val="Text body"/>
    <w:basedOn w:val="Standard"/>
    <w:uiPriority w:val="99"/>
    <w:rsid w:val="00101446"/>
    <w:pPr>
      <w:spacing w:after="120"/>
    </w:pPr>
  </w:style>
  <w:style w:type="paragraph" w:styleId="List">
    <w:name w:val="List"/>
    <w:basedOn w:val="Textbody"/>
    <w:uiPriority w:val="99"/>
    <w:rsid w:val="00101446"/>
  </w:style>
  <w:style w:type="paragraph" w:customStyle="1" w:styleId="Caption1">
    <w:name w:val="Caption1"/>
    <w:basedOn w:val="Standard"/>
    <w:uiPriority w:val="99"/>
    <w:rsid w:val="001014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101446"/>
    <w:pPr>
      <w:suppressLineNumbers/>
    </w:pPr>
  </w:style>
  <w:style w:type="character" w:customStyle="1" w:styleId="NumberingSymbols">
    <w:name w:val="Numbering Symbols"/>
    <w:uiPriority w:val="99"/>
    <w:rsid w:val="00101446"/>
  </w:style>
  <w:style w:type="character" w:customStyle="1" w:styleId="Internetlink">
    <w:name w:val="Internet link"/>
    <w:uiPriority w:val="99"/>
    <w:rsid w:val="00101446"/>
    <w:rPr>
      <w:color w:val="000080"/>
      <w:u w:val="single"/>
    </w:rPr>
  </w:style>
  <w:style w:type="character" w:customStyle="1" w:styleId="BulletSymbols">
    <w:name w:val="Bullet Symbols"/>
    <w:uiPriority w:val="99"/>
    <w:rsid w:val="00101446"/>
    <w:rPr>
      <w:rFonts w:ascii="OpenSymbol" w:hAnsi="OpenSymbol" w:cs="OpenSymbol"/>
    </w:rPr>
  </w:style>
  <w:style w:type="paragraph" w:styleId="Header">
    <w:name w:val="header"/>
    <w:basedOn w:val="Normal"/>
    <w:link w:val="HeaderChar"/>
    <w:uiPriority w:val="99"/>
    <w:rsid w:val="001014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5D4A"/>
    <w:rPr>
      <w:kern w:val="3"/>
      <w:sz w:val="24"/>
      <w:szCs w:val="24"/>
      <w:lang w:eastAsia="zh-CN"/>
    </w:rPr>
  </w:style>
  <w:style w:type="character" w:customStyle="1" w:styleId="NagwekZnak">
    <w:name w:val="Nagłówek Znak"/>
    <w:basedOn w:val="DefaultParagraphFont"/>
    <w:uiPriority w:val="99"/>
    <w:rsid w:val="00101446"/>
    <w:rPr>
      <w:color w:val="000000"/>
    </w:rPr>
  </w:style>
  <w:style w:type="paragraph" w:styleId="Footer">
    <w:name w:val="footer"/>
    <w:basedOn w:val="Normal"/>
    <w:link w:val="FooterChar"/>
    <w:uiPriority w:val="99"/>
    <w:rsid w:val="001014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5D4A"/>
    <w:rPr>
      <w:kern w:val="3"/>
      <w:sz w:val="24"/>
      <w:szCs w:val="24"/>
      <w:lang w:eastAsia="zh-CN"/>
    </w:rPr>
  </w:style>
  <w:style w:type="character" w:customStyle="1" w:styleId="StopkaZnak">
    <w:name w:val="Stopka Znak"/>
    <w:basedOn w:val="DefaultParagraphFont"/>
    <w:uiPriority w:val="99"/>
    <w:rsid w:val="00101446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1014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D4A"/>
    <w:rPr>
      <w:kern w:val="3"/>
      <w:sz w:val="2"/>
      <w:szCs w:val="2"/>
      <w:lang w:eastAsia="zh-CN"/>
    </w:rPr>
  </w:style>
  <w:style w:type="character" w:customStyle="1" w:styleId="TekstdymkaZnak">
    <w:name w:val="Tekst dymka Znak"/>
    <w:basedOn w:val="DefaultParagraphFont"/>
    <w:uiPriority w:val="99"/>
    <w:rsid w:val="001014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11</Pages>
  <Words>4120</Words>
  <Characters>24726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BabyCam</dc:creator>
  <cp:keywords/>
  <dc:description/>
  <cp:lastModifiedBy>Prof</cp:lastModifiedBy>
  <cp:revision>15</cp:revision>
  <cp:lastPrinted>2010-07-14T11:02:00Z</cp:lastPrinted>
  <dcterms:created xsi:type="dcterms:W3CDTF">2010-05-27T10:54:00Z</dcterms:created>
  <dcterms:modified xsi:type="dcterms:W3CDTF">2010-07-14T11:04:00Z</dcterms:modified>
</cp:coreProperties>
</file>