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22" w:rsidRPr="00FB221B" w:rsidRDefault="00C26522" w:rsidP="00FB22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2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nr 272….2016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 w Czempiniu, pomiędzy Gminą Czempiń reprezentowaną przez Zastępcę Burmistrza Gminy Czempiń – Pana Andrzeja Sochę na podstawie upoważnienia Burmistrza Gminy Czempiń z dnia 31 marca 2016 r. z kontrasygnatą Skarbnika Gminy – </w:t>
      </w:r>
      <w:r w:rsidRPr="00C26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Haliny Łącznej</w:t>
      </w:r>
      <w:r w:rsidRPr="00C2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dalej </w:t>
      </w:r>
      <w:r w:rsidRPr="00C26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„Zamawiającym”, </w:t>
      </w:r>
    </w:p>
    <w:p w:rsidR="00C26522" w:rsidRPr="00C26522" w:rsidRDefault="00C26522" w:rsidP="00C26522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 w:rsidRPr="00C26522">
        <w:rPr>
          <w:rFonts w:ascii="Book Antiqua" w:hAnsi="Book Antiqua"/>
          <w:color w:val="000000"/>
          <w:sz w:val="24"/>
        </w:rPr>
        <w:t>a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6522">
        <w:rPr>
          <w:rFonts w:ascii="Times New Roman" w:hAnsi="Times New Roman" w:cs="Times New Roman"/>
          <w:b/>
          <w:color w:val="000000"/>
          <w:sz w:val="24"/>
        </w:rPr>
        <w:t xml:space="preserve">………………. </w:t>
      </w:r>
      <w:r w:rsidRPr="00C26522">
        <w:rPr>
          <w:rFonts w:ascii="Times New Roman" w:hAnsi="Times New Roman" w:cs="Times New Roman"/>
          <w:color w:val="000000"/>
          <w:sz w:val="24"/>
        </w:rPr>
        <w:t>prowadzącym działalność gospodarczą pod nazwą</w:t>
      </w:r>
      <w:r w:rsidRPr="00C26522">
        <w:rPr>
          <w:rFonts w:ascii="Times New Roman" w:hAnsi="Times New Roman" w:cs="Times New Roman"/>
          <w:b/>
          <w:color w:val="000000"/>
          <w:sz w:val="24"/>
        </w:rPr>
        <w:t xml:space="preserve"> ………………………………….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6522">
        <w:rPr>
          <w:rFonts w:ascii="Times New Roman" w:hAnsi="Times New Roman" w:cs="Times New Roman"/>
          <w:color w:val="000000"/>
          <w:sz w:val="24"/>
        </w:rPr>
        <w:t xml:space="preserve">zwanym dalej </w:t>
      </w:r>
      <w:r w:rsidRPr="00C26522">
        <w:rPr>
          <w:rFonts w:ascii="Times New Roman" w:hAnsi="Times New Roman" w:cs="Times New Roman"/>
          <w:b/>
          <w:color w:val="000000"/>
          <w:sz w:val="24"/>
        </w:rPr>
        <w:t>„Wykonawcą”.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6522">
        <w:rPr>
          <w:rFonts w:ascii="Times New Roman" w:hAnsi="Times New Roman" w:cs="Times New Roman"/>
          <w:color w:val="000000"/>
          <w:sz w:val="24"/>
        </w:rPr>
        <w:t>W rezultacie dokonania przez Zamawiającego wyboru oferty Wykonawcy została zawarta umowa o następującej treści.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umowy jest opr</w:t>
      </w:r>
      <w:r w:rsidR="00507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acowanie graficzne, wykonanie,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r w:rsidR="00507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montaż tablic informujących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współfinansowaniu projektów Gminy Czempiń z Europejskiego Funduszu Rozwoju Regionalnego.  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§2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22">
        <w:rPr>
          <w:rFonts w:ascii="Book Antiqua" w:hAnsi="Book Antiqua"/>
          <w:color w:val="000000"/>
          <w:sz w:val="24"/>
        </w:rPr>
        <w:t xml:space="preserve">1.Zakres prac obejmuje </w:t>
      </w:r>
      <w:r w:rsidRPr="00C26522">
        <w:rPr>
          <w:rFonts w:ascii="Times New Roman" w:eastAsia="Calibri" w:hAnsi="Times New Roman" w:cs="Times New Roman"/>
          <w:sz w:val="24"/>
          <w:szCs w:val="24"/>
        </w:rPr>
        <w:t xml:space="preserve">zaprojektowanie, wykonanie i montaż trzech zewnętrznych tablic informacyjnych jednostronnych o wymiarach 200 x 300 cm zgodnie z wytycznymi Instytucji Zarządzającej Wielkopolskim Regionalnym Programem Operacyjnym na lata 2014-2020 </w:t>
      </w:r>
      <w:r w:rsidRPr="00C26522">
        <w:rPr>
          <w:rFonts w:ascii="Times New Roman" w:eastAsia="Calibri" w:hAnsi="Times New Roman" w:cs="Times New Roman"/>
          <w:sz w:val="24"/>
          <w:szCs w:val="24"/>
        </w:rPr>
        <w:br/>
        <w:t>i wskazaniami Zamawiającego.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22">
        <w:rPr>
          <w:rFonts w:ascii="Times New Roman" w:eastAsia="Calibri" w:hAnsi="Times New Roman" w:cs="Times New Roman"/>
          <w:sz w:val="24"/>
          <w:szCs w:val="24"/>
        </w:rPr>
        <w:t xml:space="preserve">2.Wykonawca zobowiązany jest do wykonania napisów, znaków i logotypów umieszczonych na tablicach w sposób trwały i czytelny. 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22">
        <w:rPr>
          <w:rFonts w:ascii="Times New Roman" w:eastAsia="Calibri" w:hAnsi="Times New Roman" w:cs="Times New Roman"/>
          <w:sz w:val="24"/>
          <w:szCs w:val="24"/>
        </w:rPr>
        <w:t>3.Tablice powinny być odporne na warunki atmosferyczne, wykonane z blachy ocynkowanej, malowane proszkowo, zamontowane na dwóch słupkach stalowych ocynkowanych każda (system mocowania nie może wpływać na czytelność tablic oraz ich estetykę) przeznaczonych do umieszczenia w gruncie, według standardów obowiązujących dla znaków drogowych.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4.Miejsce postawienia tablic zostanie wskazane przez Zamawiającego.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Każda z tablic musi zawierać następujące informacje:</w:t>
      </w:r>
    </w:p>
    <w:p w:rsidR="00C26522" w:rsidRPr="00C26522" w:rsidRDefault="00C26522" w:rsidP="00C26522">
      <w:pPr>
        <w:numPr>
          <w:ilvl w:val="0"/>
          <w:numId w:val="10"/>
        </w:numPr>
        <w:shd w:val="clear" w:color="auto" w:fill="FFFFFF"/>
        <w:spacing w:after="0" w:line="252" w:lineRule="atLeast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beneficjenta – Gmina Czempiń,</w:t>
      </w:r>
    </w:p>
    <w:p w:rsidR="00C26522" w:rsidRPr="00C26522" w:rsidRDefault="00C26522" w:rsidP="00C26522">
      <w:pPr>
        <w:numPr>
          <w:ilvl w:val="0"/>
          <w:numId w:val="10"/>
        </w:numPr>
        <w:shd w:val="clear" w:color="auto" w:fill="FFFFFF"/>
        <w:spacing w:after="0" w:line="252" w:lineRule="atLeast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projektu: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ind w:left="5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-„Termomodernizacja wraz z modernizacją źródła ciepła oraz instalacji elektryczno-oświetleniowej w budynkach Szkół Podstawowych w Czempiniu i Głuchowie” –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6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tablice informacyjne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ind w:left="5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-„</w:t>
      </w:r>
      <w:r w:rsidRPr="00C26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Przebudowa i rozbudowa istniejącego budynku Przedszkola Samorządowego przy ul. Nowej 4 w Czempiniu” – </w:t>
      </w:r>
      <w:r w:rsidRPr="00C2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tablica informacyjna</w:t>
      </w:r>
    </w:p>
    <w:p w:rsidR="00C26522" w:rsidRPr="00C26522" w:rsidRDefault="00C26522" w:rsidP="00C26522">
      <w:pPr>
        <w:numPr>
          <w:ilvl w:val="0"/>
          <w:numId w:val="10"/>
        </w:numPr>
        <w:shd w:val="clear" w:color="auto" w:fill="FFFFFF"/>
        <w:spacing w:after="0" w:line="252" w:lineRule="atLeast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cel projektu: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-Zwiększenie efektywności energetycznej sektora publicznego, inteligentne zarządzanie energią i wykorzystanie odnawialnych źródeł energii w infrastrukturze publicznej.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-Zwiększenie wskaźnika upowszechnienia edukacji przedszkolnej oraz podniesienie poziomu edukacji na terenie Gminy Czempiń.</w:t>
      </w:r>
    </w:p>
    <w:p w:rsidR="00C26522" w:rsidRPr="00C26522" w:rsidRDefault="00C26522" w:rsidP="00C26522">
      <w:pPr>
        <w:numPr>
          <w:ilvl w:val="0"/>
          <w:numId w:val="11"/>
        </w:numPr>
        <w:shd w:val="clear" w:color="auto" w:fill="FFFFFF"/>
        <w:spacing w:after="0" w:line="252" w:lineRule="atLeast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logo – znaki FE i UE oraz herb województwa wielkopolskiego,</w:t>
      </w:r>
    </w:p>
    <w:p w:rsidR="00C26522" w:rsidRPr="00C26522" w:rsidRDefault="00C26522" w:rsidP="00C26522">
      <w:pPr>
        <w:numPr>
          <w:ilvl w:val="0"/>
          <w:numId w:val="11"/>
        </w:numPr>
        <w:shd w:val="clear" w:color="auto" w:fill="FFFFFF"/>
        <w:spacing w:after="0" w:line="252" w:lineRule="atLeast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portalu </w:t>
      </w:r>
      <w:hyperlink r:id="rId9" w:history="1">
        <w:r w:rsidRPr="00C2652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www.mapadotacji.gov.pl</w:t>
        </w:r>
      </w:hyperlink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§3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numPr>
          <w:ilvl w:val="0"/>
          <w:numId w:val="2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oświadcza, że posiada prawo do dysponowania nieruchomością, gdzie </w:t>
      </w:r>
      <w:r w:rsidR="00507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zostaną zamontowane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tablic</w:t>
      </w:r>
      <w:r w:rsidR="00773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informacyjne objęte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niniejszą umową.</w:t>
      </w:r>
    </w:p>
    <w:p w:rsidR="00C26522" w:rsidRPr="00773A49" w:rsidRDefault="00C26522" w:rsidP="00C26522">
      <w:pPr>
        <w:numPr>
          <w:ilvl w:val="0"/>
          <w:numId w:val="2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przedmiot umowy wykona zgodnie z </w:t>
      </w:r>
      <w:r w:rsidR="00654A8C" w:rsidRPr="0077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wytycznymi </w:t>
      </w:r>
      <w:r w:rsidRPr="0077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</w:t>
      </w:r>
      <w:r w:rsidR="003A7065" w:rsidRPr="0077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cego, obowiązującymi przepisami, </w:t>
      </w:r>
      <w:r w:rsidR="003A7065" w:rsidRPr="00773A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wytycznymi Instytucji Zarządzającej Wielkopolskim Regionalnym Programem Operacyjnym na lata 2014-2020 </w:t>
      </w:r>
      <w:r w:rsidRPr="0077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normami oraz zasadami wiedzy technicznej i sztuki budowlanej.</w:t>
      </w:r>
    </w:p>
    <w:p w:rsidR="00C26522" w:rsidRPr="00C26522" w:rsidRDefault="00C26522" w:rsidP="00C26522">
      <w:pPr>
        <w:numPr>
          <w:ilvl w:val="0"/>
          <w:numId w:val="2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wykonania przedmiotu zamówienia z należytą starannością, wymaganą przy pracach tego rodzaju.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§4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22">
        <w:rPr>
          <w:rFonts w:ascii="Times New Roman" w:eastAsia="Calibri" w:hAnsi="Times New Roman" w:cs="Times New Roman"/>
          <w:sz w:val="24"/>
          <w:szCs w:val="24"/>
        </w:rPr>
        <w:t xml:space="preserve">1).Opracowanie graficzne tablic i przedstawienie do akceptacji Zamawiającego – </w:t>
      </w:r>
      <w:r w:rsidRPr="00C26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3 dni </w:t>
      </w:r>
      <w:r w:rsidR="00507C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roboczych </w:t>
      </w:r>
      <w:r w:rsidRPr="00C26522">
        <w:rPr>
          <w:rFonts w:ascii="Times New Roman" w:eastAsia="Calibri" w:hAnsi="Times New Roman" w:cs="Times New Roman"/>
          <w:b/>
          <w:bCs/>
          <w:sz w:val="24"/>
          <w:szCs w:val="24"/>
        </w:rPr>
        <w:t>od dnia podpisania umowy z Wykonawcą,</w:t>
      </w:r>
    </w:p>
    <w:p w:rsidR="00C26522" w:rsidRPr="00C26522" w:rsidRDefault="00C26522" w:rsidP="00C265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22">
        <w:rPr>
          <w:rFonts w:ascii="Times New Roman" w:eastAsia="Calibri" w:hAnsi="Times New Roman" w:cs="Times New Roman"/>
          <w:sz w:val="24"/>
          <w:szCs w:val="24"/>
        </w:rPr>
        <w:t>2).Wyk</w:t>
      </w:r>
      <w:r w:rsidR="00BD6CD6">
        <w:rPr>
          <w:rFonts w:ascii="Times New Roman" w:eastAsia="Calibri" w:hAnsi="Times New Roman" w:cs="Times New Roman"/>
          <w:sz w:val="24"/>
          <w:szCs w:val="24"/>
        </w:rPr>
        <w:t>onanie, dostawa i montaż tablic</w:t>
      </w:r>
      <w:r w:rsidRPr="00C2652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26522">
        <w:rPr>
          <w:rFonts w:ascii="Times New Roman" w:eastAsia="Calibri" w:hAnsi="Times New Roman" w:cs="Times New Roman"/>
          <w:b/>
          <w:bCs/>
          <w:sz w:val="24"/>
          <w:szCs w:val="24"/>
        </w:rPr>
        <w:t>do dnia 16.12.2016 r.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§5</w:t>
      </w:r>
    </w:p>
    <w:p w:rsidR="00C26522" w:rsidRPr="00C26522" w:rsidRDefault="00C26522" w:rsidP="00C2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uzgadniają, że przed wykonaniem tablicy Wykonawca przedstawi projekt</w:t>
      </w:r>
      <w:r w:rsidR="00507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graficzny wyglądu tablic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773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pisemnej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akceptacji przez Zamawiającego w terminie do 3 dni </w:t>
      </w:r>
      <w:r w:rsidR="00507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roboczych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podpisania umowy z Wykonawcą.</w:t>
      </w:r>
    </w:p>
    <w:p w:rsidR="00C26522" w:rsidRDefault="00C26522" w:rsidP="00C2652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Akceptacja projektu lub jego odrzucenie przez Zamawiającego nastąpi w terminie 3 dni</w:t>
      </w:r>
      <w:r w:rsidR="00507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roboczych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licząc od dnia otrzymania propozycji projektu od Wykonawcy.</w:t>
      </w:r>
    </w:p>
    <w:p w:rsidR="00654A8C" w:rsidRPr="00773A49" w:rsidRDefault="00654A8C" w:rsidP="00C2652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zgłoszonych przez Zamawiającego zastrzeżeń, termin o którym mowa w § 4 pkt 1) oraz w ust. 1 powyżej liczony jest ponownie od dnia zgłoszenia uwag lub odrzucenia projektu. Procedura ta może być powtarzana wielokrotnie. </w:t>
      </w:r>
    </w:p>
    <w:p w:rsidR="00C26522" w:rsidRPr="00C26522" w:rsidRDefault="00C26522" w:rsidP="00C2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§6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numPr>
          <w:ilvl w:val="0"/>
          <w:numId w:val="4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przestrzegania warunków BHP oraz wykonanie zabezpieczeń w rejonie prowadzonych robót montażowych należą do Wykonawcy,</w:t>
      </w:r>
    </w:p>
    <w:p w:rsidR="00C26522" w:rsidRPr="00C26522" w:rsidRDefault="00C26522" w:rsidP="00C26522">
      <w:pPr>
        <w:numPr>
          <w:ilvl w:val="0"/>
          <w:numId w:val="4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odpowiada za wszelkie szkody wyrządzone osobom trzecim w związku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wykonaniem przedmiotu umowy. W przypadku uszkodzenia lub zniszczenia istniejących urządzeń lub uzbrojenia terenu w toku realizacji przedmiotu umowy, Wykonawca zobowiązany jest do ich naprawienia i doprowadzenia do stanu poprzedniego na swój koszt.</w:t>
      </w:r>
    </w:p>
    <w:p w:rsidR="00C26522" w:rsidRPr="00C26522" w:rsidRDefault="00C26522" w:rsidP="00C26522">
      <w:pPr>
        <w:numPr>
          <w:ilvl w:val="0"/>
          <w:numId w:val="4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po zakończeniu robót uporządkować teren w miejscach ustawianych tablic.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§7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zgłoszenia wad lub usterek Wykonawca zobowiązuje się do ich usunięcia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terminie 7 dni od ich pisemnego zgłoszenia przez Zamawiającego. Usunięcie wad stwierdza się protokolarnie.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§8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numPr>
          <w:ilvl w:val="0"/>
          <w:numId w:val="5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wykonać przedmiot umowy z materiałów własnych.</w:t>
      </w:r>
    </w:p>
    <w:p w:rsidR="00C26522" w:rsidRPr="00C26522" w:rsidRDefault="00C26522" w:rsidP="00C26522">
      <w:pPr>
        <w:numPr>
          <w:ilvl w:val="0"/>
          <w:numId w:val="5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Materiały, o których mowa w ust. 1 powinny odpowiadać co do jakości wymogom wyrobów dopuszczonych do obrotu i stosowania w budownictwie określonym w ustawie Prawo Budowlane.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§9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numPr>
          <w:ilvl w:val="0"/>
          <w:numId w:val="6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odbioru przedmiotu umowy, w terminie do 3 dni roboczych licząc od dnia zgłoszenia zakończenia prac przez Wykonawcę.</w:t>
      </w:r>
    </w:p>
    <w:p w:rsidR="00C26522" w:rsidRPr="00C26522" w:rsidRDefault="00C26522" w:rsidP="00C26522">
      <w:pPr>
        <w:numPr>
          <w:ilvl w:val="0"/>
          <w:numId w:val="6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przedmiotu umowy zostanie dokonany w formie protokołu zdawczo – odbiorczego.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§10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numPr>
          <w:ilvl w:val="0"/>
          <w:numId w:val="7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obowiązującą formą wynagrodzenia jest </w:t>
      </w:r>
      <w:r w:rsidRPr="00C26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wynagrodzenie ryczałtowe.</w:t>
      </w:r>
    </w:p>
    <w:p w:rsidR="00C26522" w:rsidRPr="00C26522" w:rsidRDefault="00C26522" w:rsidP="00C26522">
      <w:pPr>
        <w:numPr>
          <w:ilvl w:val="0"/>
          <w:numId w:val="7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Wynagrodzenie, o którym mowa w ust. 1 wyraża się kwotą </w:t>
      </w:r>
      <w:r w:rsidRPr="00C26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brutto: ……zł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 brutto …………………………….00/100),</w:t>
      </w:r>
    </w:p>
    <w:p w:rsidR="00C26522" w:rsidRPr="00C26522" w:rsidRDefault="00C26522" w:rsidP="00C26522">
      <w:pPr>
        <w:numPr>
          <w:ilvl w:val="0"/>
          <w:numId w:val="7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do zapłacenia faktury jest </w:t>
      </w:r>
      <w:r w:rsidR="00654A8C" w:rsidRPr="0077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prawidłowo sporządzony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odbioru.</w:t>
      </w:r>
    </w:p>
    <w:p w:rsidR="00C26522" w:rsidRPr="00C26522" w:rsidRDefault="00C26522" w:rsidP="00C26522">
      <w:pPr>
        <w:numPr>
          <w:ilvl w:val="0"/>
          <w:numId w:val="7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 wystawioną fakturę należy dostarczyć do Urzędu Gminy w Czempiniu.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§11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numPr>
          <w:ilvl w:val="0"/>
          <w:numId w:val="8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że rozliczenie za przedmiot umowy nastąpi na podstawie faktury VAT po dokonaniu protokólarnego odbioru przedmiotu umowy.</w:t>
      </w:r>
    </w:p>
    <w:p w:rsidR="00C26522" w:rsidRPr="00C26522" w:rsidRDefault="00C26522" w:rsidP="00C26522">
      <w:pPr>
        <w:numPr>
          <w:ilvl w:val="0"/>
          <w:numId w:val="8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zapłaty prawidłowo wystawionej faktury w terminie 21 dni od daty jej otrzymania.</w:t>
      </w:r>
    </w:p>
    <w:p w:rsidR="00C26522" w:rsidRPr="00C26522" w:rsidRDefault="00C26522" w:rsidP="00C26522">
      <w:pPr>
        <w:numPr>
          <w:ilvl w:val="0"/>
          <w:numId w:val="8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za wykonany przedmiot umowy płatne będzie w formie przelewu na konto bankowe Wykonawcy podane na fakturze.</w:t>
      </w:r>
    </w:p>
    <w:p w:rsidR="00C26522" w:rsidRPr="00C26522" w:rsidRDefault="00C26522" w:rsidP="00C26522">
      <w:pPr>
        <w:numPr>
          <w:ilvl w:val="0"/>
          <w:numId w:val="8"/>
        </w:numPr>
        <w:shd w:val="clear" w:color="auto" w:fill="FFFFFF"/>
        <w:spacing w:after="0" w:line="25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 dzień dokonania płatności będzie uważny dzień złożenia dyspozycji dokonania przelewu bankowego przez Zamawiającego.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§12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numPr>
          <w:ilvl w:val="0"/>
          <w:numId w:val="9"/>
        </w:numPr>
        <w:shd w:val="clear" w:color="auto" w:fill="FFFFFF"/>
        <w:spacing w:after="0" w:line="252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na wykonany przedmiot udziela Zamawiającemu </w:t>
      </w:r>
      <w:r w:rsidRPr="00C26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gwarancji na okres 5 lat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liczony od dnia odbioru przedmiotu zamówienia.</w:t>
      </w:r>
    </w:p>
    <w:p w:rsidR="00C26522" w:rsidRPr="00C26522" w:rsidRDefault="00C26522" w:rsidP="00C26522">
      <w:pPr>
        <w:numPr>
          <w:ilvl w:val="0"/>
          <w:numId w:val="9"/>
        </w:numPr>
        <w:shd w:val="clear" w:color="auto" w:fill="FFFFFF"/>
        <w:spacing w:after="0" w:line="252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Wady na okres gwarancji będą usuwane w ciągu 7 dni od zawiadomienia przez Zamawiającego.</w:t>
      </w:r>
    </w:p>
    <w:p w:rsidR="00C26522" w:rsidRPr="00C26522" w:rsidRDefault="00C26522" w:rsidP="00C26522">
      <w:pPr>
        <w:numPr>
          <w:ilvl w:val="0"/>
          <w:numId w:val="9"/>
        </w:numPr>
        <w:shd w:val="clear" w:color="auto" w:fill="FFFFFF"/>
        <w:spacing w:after="0" w:line="252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braku reakcji Wykonawcy na zgłoszone wady przedmiotu zamówienia, Zamawiający zastrzega sobie możliwość zlecenia tych prac osobom trzecim na koszt Wykonawcy.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§13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1.Wykonawca zobowiązany jest do zapłaty kar umownych Zamawiającemu w następujących przypadkach: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za opóźnienie w wykonaniu umowy w wysokości 1% wartości umownej za każdy dzień opóźnienia,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b) za opóźnienie w usunięciu wad stwierdzonych przy odbiorze oraz w ramach gwarancji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rękojmi – w wysokości 1% wynagrodzenia umownego za każdy dzień opóźnienia,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za odstąpienie od umowy z przyczyn leżących po stronie Wykonawcy w wysokości 10% wartości umowy.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zastrzega sobie prawo do odszkodowania uzupełniającego, przenoszącego wysokość kar umownych do wysokości rzeczywiście poniesionej szkody.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 Kary umowne płatne są w terminie 14 dni od wezwania.</w:t>
      </w:r>
    </w:p>
    <w:p w:rsidR="00C26522" w:rsidRPr="00C26522" w:rsidRDefault="00C26522" w:rsidP="00C26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Zamawiający zastrzega sobie prawo do potrącenia kar umownych z wynagrodzenia przysługującego Wykonawcy, określonego w wystawionej przez niego fakturze.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§14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Zmiana postanowień zawartej umowy może nastąpić za zgodą obu stron wyrażoną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piśmie, w formie aneksu do umowy,  pod rygorem nieważności takiej zmiany.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§15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654A8C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1.W sprawach nie</w:t>
      </w:r>
      <w:r w:rsidR="00C26522"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uregulowanych niniejszą umową stosuje się przepisy kodeksu cywilnego oraz w sprawach procesowych przepisy kodeksu postępowania cywilnego.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2.Spory powstałe w związku z niniejszą umową będą rozstrzygane przez sąd właściwy dla siedziby Zamawiającego. 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16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Umowę niniejszą sporządza się w 2 jednobrzmiących egzemplarzach po 1 egzemplarzu dla każdej ze stron</w:t>
      </w:r>
      <w:r w:rsidRPr="00C2652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C26522" w:rsidRPr="00C26522" w:rsidRDefault="00C26522" w:rsidP="00C26522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522" w:rsidRPr="00C26522" w:rsidRDefault="00C26522" w:rsidP="00C2652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A18" w:rsidRPr="00C26522" w:rsidRDefault="00C26522" w:rsidP="00C26522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                                            </w:t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2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</w:p>
    <w:sectPr w:rsidR="00B27A18" w:rsidRPr="00C26522" w:rsidSect="006E4EB2">
      <w:headerReference w:type="default" r:id="rId10"/>
      <w:footerReference w:type="default" r:id="rId11"/>
      <w:pgSz w:w="11906" w:h="16838"/>
      <w:pgMar w:top="1417" w:right="1417" w:bottom="1417" w:left="1417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16" w:rsidRDefault="00CD1F16" w:rsidP="00013337">
      <w:pPr>
        <w:spacing w:after="0" w:line="240" w:lineRule="auto"/>
      </w:pPr>
      <w:r>
        <w:separator/>
      </w:r>
    </w:p>
  </w:endnote>
  <w:endnote w:type="continuationSeparator" w:id="0">
    <w:p w:rsidR="00CD1F16" w:rsidRDefault="00CD1F16" w:rsidP="000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1B" w:rsidRDefault="00FB221B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F8CA4C" wp14:editId="30758E5E">
              <wp:simplePos x="0" y="0"/>
              <wp:positionH relativeFrom="column">
                <wp:posOffset>-223520</wp:posOffset>
              </wp:positionH>
              <wp:positionV relativeFrom="paragraph">
                <wp:posOffset>76835</wp:posOffset>
              </wp:positionV>
              <wp:extent cx="6172200" cy="0"/>
              <wp:effectExtent l="0" t="0" r="19050" b="19050"/>
              <wp:wrapNone/>
              <wp:docPr id="75" name="Łącznik prostoliniowy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ab/>
    </w:r>
  </w:p>
  <w:p w:rsidR="00FB221B" w:rsidRDefault="00FB221B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 wp14:anchorId="558BC417" wp14:editId="6DEE837D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FB221B" w:rsidRPr="005D309B" w:rsidRDefault="00FB221B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D84BE6" w:rsidRPr="00D84BE6" w:rsidRDefault="00D84BE6" w:rsidP="006E4EB2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16" w:rsidRDefault="00CD1F16" w:rsidP="00013337">
      <w:pPr>
        <w:spacing w:after="0" w:line="240" w:lineRule="auto"/>
      </w:pPr>
      <w:r>
        <w:separator/>
      </w:r>
    </w:p>
  </w:footnote>
  <w:footnote w:type="continuationSeparator" w:id="0">
    <w:p w:rsidR="00CD1F16" w:rsidRDefault="00CD1F16" w:rsidP="0001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1B" w:rsidRDefault="00FB22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2D36A" wp14:editId="6EB552C9">
              <wp:simplePos x="0" y="0"/>
              <wp:positionH relativeFrom="column">
                <wp:posOffset>-223520</wp:posOffset>
              </wp:positionH>
              <wp:positionV relativeFrom="paragraph">
                <wp:posOffset>673100</wp:posOffset>
              </wp:positionV>
              <wp:extent cx="6169660" cy="0"/>
              <wp:effectExtent l="0" t="0" r="21590" b="19050"/>
              <wp:wrapNone/>
              <wp:docPr id="19" name="Łącznik prostoliniow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    </w:pict>
        </mc:Fallback>
      </mc:AlternateContent>
    </w:r>
    <w:r>
      <w:rPr>
        <w:noProof/>
        <w:lang w:eastAsia="pl-PL"/>
      </w:rPr>
      <w:drawing>
        <wp:inline distT="0" distB="0" distL="0" distR="0" wp14:anchorId="3D35DB96" wp14:editId="5635D8FD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013337" w:rsidRDefault="000133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5BF"/>
    <w:multiLevelType w:val="hybridMultilevel"/>
    <w:tmpl w:val="F1D8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B26"/>
    <w:multiLevelType w:val="hybridMultilevel"/>
    <w:tmpl w:val="63145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59D0"/>
    <w:multiLevelType w:val="hybridMultilevel"/>
    <w:tmpl w:val="997A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7628"/>
    <w:multiLevelType w:val="hybridMultilevel"/>
    <w:tmpl w:val="4C08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4857"/>
    <w:multiLevelType w:val="hybridMultilevel"/>
    <w:tmpl w:val="EECE0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B0E3B"/>
    <w:multiLevelType w:val="hybridMultilevel"/>
    <w:tmpl w:val="62C4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87215"/>
    <w:multiLevelType w:val="hybridMultilevel"/>
    <w:tmpl w:val="883A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159EE"/>
    <w:multiLevelType w:val="multilevel"/>
    <w:tmpl w:val="AAD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63134"/>
    <w:multiLevelType w:val="hybridMultilevel"/>
    <w:tmpl w:val="CE5C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23A"/>
    <w:multiLevelType w:val="hybridMultilevel"/>
    <w:tmpl w:val="728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49AC"/>
    <w:multiLevelType w:val="hybridMultilevel"/>
    <w:tmpl w:val="3D54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37"/>
    <w:rsid w:val="00013337"/>
    <w:rsid w:val="00064625"/>
    <w:rsid w:val="002025B1"/>
    <w:rsid w:val="00226008"/>
    <w:rsid w:val="00234F03"/>
    <w:rsid w:val="003A7065"/>
    <w:rsid w:val="003B5685"/>
    <w:rsid w:val="0042612F"/>
    <w:rsid w:val="004A11A2"/>
    <w:rsid w:val="00507C0F"/>
    <w:rsid w:val="005D590C"/>
    <w:rsid w:val="005E6707"/>
    <w:rsid w:val="00610046"/>
    <w:rsid w:val="00654A8C"/>
    <w:rsid w:val="006C6FA9"/>
    <w:rsid w:val="006E4EB2"/>
    <w:rsid w:val="006F5877"/>
    <w:rsid w:val="00773A49"/>
    <w:rsid w:val="008E2862"/>
    <w:rsid w:val="009A5368"/>
    <w:rsid w:val="009D78B2"/>
    <w:rsid w:val="00AC495C"/>
    <w:rsid w:val="00B27A18"/>
    <w:rsid w:val="00BD6CD6"/>
    <w:rsid w:val="00C26019"/>
    <w:rsid w:val="00C26522"/>
    <w:rsid w:val="00CD11CC"/>
    <w:rsid w:val="00CD1F16"/>
    <w:rsid w:val="00D84BE6"/>
    <w:rsid w:val="00F312A9"/>
    <w:rsid w:val="00F72C70"/>
    <w:rsid w:val="00FB221B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77"/>
  </w:style>
  <w:style w:type="paragraph" w:styleId="Nagwek1">
    <w:name w:val="heading 1"/>
    <w:basedOn w:val="Normalny"/>
    <w:next w:val="Normalny"/>
    <w:link w:val="Nagwek1Znak"/>
    <w:uiPriority w:val="9"/>
    <w:qFormat/>
    <w:rsid w:val="0061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337"/>
  </w:style>
  <w:style w:type="paragraph" w:styleId="Stopka">
    <w:name w:val="footer"/>
    <w:basedOn w:val="Normalny"/>
    <w:link w:val="Stopka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37"/>
  </w:style>
  <w:style w:type="paragraph" w:styleId="Tekstdymka">
    <w:name w:val="Balloon Text"/>
    <w:basedOn w:val="Normalny"/>
    <w:link w:val="TekstdymkaZnak"/>
    <w:uiPriority w:val="99"/>
    <w:semiHidden/>
    <w:unhideWhenUsed/>
    <w:rsid w:val="000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3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100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8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8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4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A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77"/>
  </w:style>
  <w:style w:type="paragraph" w:styleId="Nagwek1">
    <w:name w:val="heading 1"/>
    <w:basedOn w:val="Normalny"/>
    <w:next w:val="Normalny"/>
    <w:link w:val="Nagwek1Znak"/>
    <w:uiPriority w:val="9"/>
    <w:qFormat/>
    <w:rsid w:val="0061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337"/>
  </w:style>
  <w:style w:type="paragraph" w:styleId="Stopka">
    <w:name w:val="footer"/>
    <w:basedOn w:val="Normalny"/>
    <w:link w:val="StopkaZnak"/>
    <w:uiPriority w:val="99"/>
    <w:unhideWhenUsed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37"/>
  </w:style>
  <w:style w:type="paragraph" w:styleId="Tekstdymka">
    <w:name w:val="Balloon Text"/>
    <w:basedOn w:val="Normalny"/>
    <w:link w:val="TekstdymkaZnak"/>
    <w:uiPriority w:val="99"/>
    <w:semiHidden/>
    <w:unhideWhenUsed/>
    <w:rsid w:val="000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3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100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8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8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4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padotacji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F2A7-0099-47CF-9BCB-B79E823A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Kkozlowska</dc:creator>
  <cp:lastModifiedBy>Katarzyna</cp:lastModifiedBy>
  <cp:revision>2</cp:revision>
  <cp:lastPrinted>2016-11-16T09:26:00Z</cp:lastPrinted>
  <dcterms:created xsi:type="dcterms:W3CDTF">2016-11-22T12:22:00Z</dcterms:created>
  <dcterms:modified xsi:type="dcterms:W3CDTF">2016-11-22T12:22:00Z</dcterms:modified>
</cp:coreProperties>
</file>