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sz w:val="28"/>
        </w:rPr>
      </w:pPr>
    </w:p>
    <w:p w:rsidR="00B2320C" w:rsidRDefault="00B2320C">
      <w:pPr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  <w:r>
        <w:rPr>
          <w:b/>
          <w:sz w:val="28"/>
        </w:rPr>
        <w:t>D - 07.06.02</w:t>
      </w:r>
    </w:p>
    <w:p w:rsidR="00B2320C" w:rsidRDefault="00B2320C">
      <w:pPr>
        <w:jc w:val="center"/>
        <w:rPr>
          <w:b/>
          <w:sz w:val="27"/>
        </w:rPr>
      </w:pPr>
    </w:p>
    <w:p w:rsidR="00B2320C" w:rsidRDefault="00B2320C">
      <w:pPr>
        <w:jc w:val="center"/>
        <w:rPr>
          <w:b/>
          <w:sz w:val="28"/>
        </w:rPr>
      </w:pPr>
      <w:r>
        <w:rPr>
          <w:b/>
          <w:sz w:val="28"/>
        </w:rPr>
        <w:t>URZĄDZENIA  ZABEZPIECZAJĄCE</w:t>
      </w:r>
    </w:p>
    <w:p w:rsidR="00B2320C" w:rsidRDefault="00B2320C">
      <w:pPr>
        <w:jc w:val="center"/>
        <w:rPr>
          <w:b/>
          <w:sz w:val="27"/>
        </w:rPr>
      </w:pPr>
      <w:r>
        <w:rPr>
          <w:b/>
          <w:sz w:val="28"/>
        </w:rPr>
        <w:t>RUCH  PIESZYCH</w:t>
      </w: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jc w:val="center"/>
        <w:rPr>
          <w:b/>
          <w:sz w:val="28"/>
        </w:rPr>
      </w:pPr>
    </w:p>
    <w:p w:rsidR="00B2320C" w:rsidRDefault="00B2320C">
      <w:pPr>
        <w:pBdr>
          <w:bottom w:val="single" w:sz="6" w:space="1" w:color="auto"/>
        </w:pBdr>
        <w:rPr>
          <w:sz w:val="19"/>
        </w:rPr>
      </w:pPr>
    </w:p>
    <w:p w:rsidR="00B2320C" w:rsidRDefault="00B2320C">
      <w:pPr>
        <w:spacing w:before="240"/>
        <w:jc w:val="center"/>
        <w:rPr>
          <w:b/>
        </w:rPr>
      </w:pPr>
      <w:r>
        <w:rPr>
          <w:b/>
        </w:rPr>
        <w:t>SPIS TREŚCI</w:t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b w:val="0"/>
        </w:rPr>
        <w:t xml:space="preserve">  </w:t>
      </w:r>
      <w:r>
        <w:rPr>
          <w:b w:val="0"/>
        </w:rPr>
        <w:fldChar w:fldCharType="begin"/>
      </w:r>
      <w:r>
        <w:rPr>
          <w:b w:val="0"/>
        </w:rPr>
        <w:instrText xml:space="preserve"> TOC \o "1-1" </w:instrText>
      </w:r>
      <w:r>
        <w:rPr>
          <w:b w:val="0"/>
        </w:rPr>
        <w:fldChar w:fldCharType="separate"/>
      </w:r>
      <w:r>
        <w:rPr>
          <w:noProof/>
        </w:rPr>
        <w:t>1. WSTĘP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_Toc425562413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_Toc425562413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3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2. MATERIAŁY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_Toc425562414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_Toc425562414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4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3. SPRZĘT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_Toc425562415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_Toc425562415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18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4. TRANSPORT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_Toc425562416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_Toc425562416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19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5. WYKONANIE ROBÓT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_Toc425562417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_Toc425562417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20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6. KONTROLA JAKOŚCI ROBÓT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_Toc425562418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_Toc425562418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24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7. OBMIAR ROBÓT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_Toc425562419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_Toc425562419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26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8. ODBIÓR ROBÓT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_Toc425562420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_Toc425562420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26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 xml:space="preserve">  9. PODSTAWA PŁATNOŚCI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_Toc425562421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_Toc425562421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27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pStyle w:val="Spistreci1"/>
        <w:spacing w:before="0" w:after="0"/>
        <w:rPr>
          <w:noProof/>
        </w:rPr>
      </w:pPr>
      <w:r>
        <w:rPr>
          <w:noProof/>
        </w:rPr>
        <w:t>10. PRZEPISY ZWIĄZANE</w:t>
      </w:r>
      <w:r>
        <w:rPr>
          <w:b w:val="0"/>
          <w:noProof/>
        </w:rPr>
        <w:tab/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_Toc425562422  </w:instrText>
      </w:r>
      <w:r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_Toc425562422 </w:instrText>
      </w:r>
      <w:r>
        <w:rPr>
          <w:b w:val="0"/>
          <w:noProof/>
        </w:rPr>
        <w:fldChar w:fldCharType="separate"/>
      </w:r>
      <w:r>
        <w:rPr>
          <w:b w:val="0"/>
          <w:noProof/>
        </w:rPr>
        <w:instrText>27</w:instrText>
      </w:r>
      <w:r>
        <w:rPr>
          <w:b w:val="0"/>
          <w:noProof/>
        </w:rPr>
        <w:fldChar w:fldCharType="end"/>
      </w:r>
      <w:r>
        <w:rPr>
          <w:b w:val="0"/>
          <w:noProof/>
        </w:rPr>
        <w:fldChar w:fldCharType="end"/>
      </w:r>
    </w:p>
    <w:p w:rsidR="00B2320C" w:rsidRDefault="00B2320C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b/>
        </w:rPr>
        <w:fldChar w:fldCharType="end"/>
      </w:r>
    </w:p>
    <w:p w:rsidR="00B2320C" w:rsidRDefault="00B2320C">
      <w:pPr>
        <w:pBdr>
          <w:top w:val="single" w:sz="6" w:space="1" w:color="auto"/>
        </w:pBdr>
        <w:tabs>
          <w:tab w:val="left" w:pos="284"/>
          <w:tab w:val="right" w:leader="dot" w:pos="8789"/>
        </w:tabs>
        <w:jc w:val="center"/>
        <w:rPr>
          <w:b/>
        </w:rPr>
      </w:pPr>
    </w:p>
    <w:p w:rsidR="00B2320C" w:rsidRDefault="00B2320C">
      <w:pPr>
        <w:pBdr>
          <w:top w:val="single" w:sz="6" w:space="1" w:color="auto"/>
        </w:pBdr>
        <w:tabs>
          <w:tab w:val="left" w:pos="284"/>
          <w:tab w:val="right" w:leader="dot" w:pos="8789"/>
        </w:tabs>
        <w:spacing w:before="120" w:after="120"/>
        <w:jc w:val="center"/>
        <w:rPr>
          <w:b/>
        </w:rPr>
      </w:pPr>
      <w:r>
        <w:rPr>
          <w:b/>
        </w:rPr>
        <w:t>NAJWAŻNIEJSZE OZNACZENIA I SKRÓTY</w:t>
      </w:r>
    </w:p>
    <w:tbl>
      <w:tblPr>
        <w:tblW w:w="0" w:type="auto"/>
        <w:tblInd w:w="16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10"/>
        <w:gridCol w:w="3420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810" w:type="dxa"/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OST</w:t>
            </w:r>
          </w:p>
        </w:tc>
        <w:tc>
          <w:tcPr>
            <w:tcW w:w="3420" w:type="dxa"/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</w:pPr>
            <w:r>
              <w:t>- ogólna specyfikacja techniczna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810" w:type="dxa"/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SST</w:t>
            </w:r>
          </w:p>
        </w:tc>
        <w:tc>
          <w:tcPr>
            <w:tcW w:w="3420" w:type="dxa"/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</w:pPr>
            <w:r>
              <w:t>- szczegółowa specyfikacja techniczna</w:t>
            </w:r>
          </w:p>
        </w:tc>
      </w:tr>
    </w:tbl>
    <w:p w:rsidR="00B2320C" w:rsidRDefault="00B2320C">
      <w:pPr>
        <w:rPr>
          <w:sz w:val="19"/>
        </w:rPr>
        <w:sectPr w:rsidR="00B2320C" w:rsidSect="00B2320C">
          <w:pgSz w:w="11907" w:h="16840" w:code="9"/>
          <w:pgMar w:top="1418" w:right="1418" w:bottom="1418" w:left="2268" w:header="0" w:footer="0" w:gutter="0"/>
          <w:cols w:space="708"/>
          <w:titlePg/>
        </w:sectPr>
      </w:pPr>
    </w:p>
    <w:p w:rsidR="00B2320C" w:rsidRDefault="00B2320C">
      <w:pPr>
        <w:pStyle w:val="Nagwek1"/>
      </w:pPr>
      <w:bookmarkStart w:id="0" w:name="_Toc404150096"/>
      <w:bookmarkStart w:id="1" w:name="_Toc416830698"/>
      <w:bookmarkStart w:id="2" w:name="_Toc425562413"/>
      <w:r>
        <w:lastRenderedPageBreak/>
        <w:t>1. WSTĘP</w:t>
      </w:r>
      <w:bookmarkEnd w:id="0"/>
      <w:bookmarkEnd w:id="1"/>
      <w:bookmarkEnd w:id="2"/>
    </w:p>
    <w:p w:rsidR="00B2320C" w:rsidRDefault="00B2320C">
      <w:pPr>
        <w:pStyle w:val="Nagwek2"/>
      </w:pPr>
      <w:r>
        <w:t>1.1. Przedmiot SST</w:t>
      </w:r>
    </w:p>
    <w:p w:rsidR="00B2320C" w:rsidRDefault="00B2320C">
      <w:pPr>
        <w:tabs>
          <w:tab w:val="left" w:pos="-2070"/>
          <w:tab w:val="right" w:leader="dot" w:pos="-1985"/>
          <w:tab w:val="left" w:pos="540"/>
        </w:tabs>
      </w:pPr>
      <w:r>
        <w:rPr>
          <w:b/>
        </w:rPr>
        <w:tab/>
      </w:r>
      <w:r>
        <w:t>Przedmiotem niniejszej szczegółowej specyfikacji technicznej (SST) są wym</w:t>
      </w:r>
      <w:r>
        <w:t>a</w:t>
      </w:r>
      <w:r>
        <w:t>gania dotyczące wykonania i odbioru robót związanych z urządzeniami z</w:t>
      </w:r>
      <w:r>
        <w:t>a</w:t>
      </w:r>
      <w:r>
        <w:t>bezpieczającymi ruch pieszych.</w:t>
      </w:r>
    </w:p>
    <w:p w:rsidR="00B2320C" w:rsidRDefault="00B2320C">
      <w:pPr>
        <w:pStyle w:val="Nagwek2"/>
      </w:pPr>
      <w:r>
        <w:t>1.2. Zakres stosowania SST</w:t>
      </w:r>
    </w:p>
    <w:p w:rsidR="00B2320C" w:rsidRDefault="00516960" w:rsidP="00B2320C">
      <w:pPr>
        <w:pStyle w:val="tekstost"/>
      </w:pPr>
      <w:r>
        <w:t xml:space="preserve">           </w:t>
      </w:r>
      <w:r w:rsidR="00B2320C" w:rsidRPr="00B2320C">
        <w:t>Szczegółowa</w:t>
      </w:r>
      <w:r w:rsidR="00B2320C">
        <w:t xml:space="preserve"> specyfikacja techniczna (SST) stanowi obowiązujący d</w:t>
      </w:r>
      <w:r w:rsidR="00B2320C">
        <w:t>o</w:t>
      </w:r>
      <w:r w:rsidR="00B2320C">
        <w:t>kument przetargowy i kontraktowy przy realizacji i odbiorze:</w:t>
      </w:r>
      <w:r w:rsidR="00B2320C" w:rsidRPr="00B2320C">
        <w:t xml:space="preserve"> </w:t>
      </w:r>
      <w:r w:rsidR="00B2320C">
        <w:t xml:space="preserve">PRZEBUDOWA   CIĄGU PIESZEGO WZDŁUŻ RZECZKI OLSZYNKI w Czempiniu.  </w:t>
      </w:r>
    </w:p>
    <w:p w:rsidR="00B2320C" w:rsidRDefault="00B2320C">
      <w:pPr>
        <w:pStyle w:val="Nagwek2"/>
      </w:pPr>
      <w:r>
        <w:t>1.3. Zakres robót objętych SST</w:t>
      </w:r>
    </w:p>
    <w:p w:rsidR="00B2320C" w:rsidRDefault="00B2320C">
      <w:pPr>
        <w:tabs>
          <w:tab w:val="right" w:leader="dot" w:pos="-1985"/>
          <w:tab w:val="left" w:pos="540"/>
        </w:tabs>
      </w:pPr>
      <w:r>
        <w:rPr>
          <w:b/>
        </w:rPr>
        <w:tab/>
      </w:r>
      <w:r>
        <w:t>Ustalenia zawarte w niniejszej specyfikacji dotyczą zasad prowadzenia robót związanych z urządzeniami zabezpieczającymi ruch pieszych, do których należą: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 xml:space="preserve">ogrodzenia ochronne sztywne, jak: siatki wygradzające na linkach lub w ramach z kątowników, barierki rurowe, barierki z kształtowników w ramach, płotki </w:t>
      </w:r>
      <w:proofErr w:type="spellStart"/>
      <w:r>
        <w:t>szczeblinowe</w:t>
      </w:r>
      <w:proofErr w:type="spellEnd"/>
      <w:r>
        <w:t>, płotki panelowe z tworzyw sztucznych lub szkła zbrojonego,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bariery łańcuchowe podwójne,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zapory z kwietników betonowych lub żelbetowych.</w:t>
      </w:r>
    </w:p>
    <w:p w:rsidR="00B2320C" w:rsidRDefault="00B2320C">
      <w:pPr>
        <w:tabs>
          <w:tab w:val="right" w:leader="dot" w:pos="-1985"/>
          <w:tab w:val="left" w:pos="540"/>
        </w:tabs>
      </w:pPr>
      <w:r>
        <w:tab/>
        <w:t>Celem stosowania urządzeń zabezpieczających ruch pi</w:t>
      </w:r>
      <w:r>
        <w:t>e</w:t>
      </w:r>
      <w:r>
        <w:t>szych jest ochrona życia               i zdrowia uczestników ruchu drogowego, zarówno pi</w:t>
      </w:r>
      <w:r>
        <w:t>e</w:t>
      </w:r>
      <w:r>
        <w:t>szych jak i kierowców oraz pasażerów pojazdów poprzez uniemożliwienie n</w:t>
      </w:r>
      <w:r>
        <w:t>a</w:t>
      </w:r>
      <w:r>
        <w:t>głego wtargnięcia na jezdnię (torowisko tramwajowe, tory kolejowe) w mie</w:t>
      </w:r>
      <w:r>
        <w:t>j</w:t>
      </w:r>
      <w:r>
        <w:t>scach do tego nieprzeznaczonych.</w:t>
      </w:r>
    </w:p>
    <w:p w:rsidR="00B2320C" w:rsidRDefault="00B2320C">
      <w:pPr>
        <w:tabs>
          <w:tab w:val="right" w:leader="dot" w:pos="-1985"/>
          <w:tab w:val="left" w:pos="540"/>
        </w:tabs>
      </w:pPr>
      <w:r>
        <w:tab/>
        <w:t>Urządzenia zabezpieczające ruch pieszych powinny być zlokalizowane w szczególności: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 xml:space="preserve">między jezdnią i chodnikiem położonym bezpośrednio przy jezdni, gdy prędkość projektowa na drodze wynosi </w:t>
      </w:r>
      <w:proofErr w:type="spellStart"/>
      <w:r>
        <w:t>V</w:t>
      </w:r>
      <w:r>
        <w:rPr>
          <w:vertAlign w:val="subscript"/>
        </w:rPr>
        <w:t>p</w:t>
      </w:r>
      <w:proofErr w:type="spellEnd"/>
      <w:r>
        <w:t xml:space="preserve"> </w:t>
      </w:r>
      <w:r>
        <w:sym w:font="Courier New" w:char="003E"/>
      </w:r>
      <w:r>
        <w:t xml:space="preserve"> 80 km/h,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na pasach dzielących w miejscach przewidywanego nieprzepisowego prz</w:t>
      </w:r>
      <w:r>
        <w:t>e</w:t>
      </w:r>
      <w:r>
        <w:t>kraczania jezdni,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w miejscach o niedostatecznej widoczności, gdzie spodziewane jest prz</w:t>
      </w:r>
      <w:r>
        <w:t>e</w:t>
      </w:r>
      <w:r>
        <w:t>kraczanie jezdni,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w rejonie wyjść ze szkół i terenów zabaw dzieci,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w sąsiedztwie bezkolizyjnych przejść dla pieszych,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na przystankach komunikacji zbiorowej usytuowanych między jezdniami o przeciwnych kierunkach jazdy (np. w torowisku tramwajowym lub w w</w:t>
      </w:r>
      <w:r>
        <w:t>ę</w:t>
      </w:r>
      <w:r>
        <w:t>złach dróg ekspresowych) .</w:t>
      </w:r>
    </w:p>
    <w:p w:rsidR="00B2320C" w:rsidRDefault="00B2320C">
      <w:pPr>
        <w:pStyle w:val="Nagwek2"/>
      </w:pPr>
      <w:r>
        <w:t>1.4. Określenia podstawowe</w:t>
      </w:r>
    </w:p>
    <w:p w:rsidR="00B2320C" w:rsidRDefault="00B2320C">
      <w:pPr>
        <w:tabs>
          <w:tab w:val="right" w:leader="dot" w:pos="-1985"/>
          <w:tab w:val="left" w:pos="540"/>
        </w:tabs>
      </w:pPr>
      <w:r>
        <w:rPr>
          <w:b/>
        </w:rPr>
        <w:t xml:space="preserve">1.4.1.  </w:t>
      </w:r>
      <w:r>
        <w:t>Ogrodzenia ochronne sztywne - przegrody fizyczne separujące ruch pieszy od ruchu kołowego wykonane z kształtowników stalowych, siatek na linkach naciągowych, ram z kształtowników wypełnionych siatką, szczebl</w:t>
      </w:r>
      <w:r>
        <w:t>i</w:t>
      </w:r>
      <w:r>
        <w:t>nami lub panelami z tworzyw sztucznych lub szkła zbrojonego.</w:t>
      </w:r>
    </w:p>
    <w:p w:rsidR="00B2320C" w:rsidRDefault="00B2320C">
      <w:pPr>
        <w:tabs>
          <w:tab w:val="right" w:leader="dot" w:pos="-1985"/>
          <w:tab w:val="left" w:pos="540"/>
        </w:tabs>
      </w:pPr>
      <w:r>
        <w:rPr>
          <w:b/>
        </w:rPr>
        <w:t xml:space="preserve">1.4.2. </w:t>
      </w:r>
      <w:r>
        <w:t>Bariery łańcuchowe - przegrody fizyczne oddzielające ruch pieszy od ruchu kołowego wykonane z rur i łańcuchów stalowych.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rPr>
          <w:b/>
        </w:rPr>
        <w:t xml:space="preserve">1.4.3. </w:t>
      </w:r>
      <w:r>
        <w:t>Zapory z kwietników betonowych - formy betonowe spełniające rolę donic kwiatowych o różnych kształtach lub elementów betonowych lub że</w:t>
      </w:r>
      <w:r>
        <w:t>l</w:t>
      </w:r>
      <w:r>
        <w:t>betowych w formie słupów o kształtach przeważnie cylindrycznych o niewie</w:t>
      </w:r>
      <w:r>
        <w:t>l</w:t>
      </w:r>
      <w:r>
        <w:t>kich wysokościach i znacznych średnicach połączonych ze sobą różnego r</w:t>
      </w:r>
      <w:r>
        <w:t>o</w:t>
      </w:r>
      <w:r>
        <w:t>dzaju łańcuchami stalowymi o bardzo różnych asortymentach.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rPr>
          <w:b/>
        </w:rPr>
        <w:t xml:space="preserve">1.4.4.  </w:t>
      </w:r>
      <w:r>
        <w:t>Kształtowniki - wyroby o stałym przekroju poprzecznym w kształcie złożonej figury geometrycznej, dostarczane w odcinkach prostych, stosowane w konstrukcjach stalowych lub w połączeniu z innymi materiałami budowl</w:t>
      </w:r>
      <w:r>
        <w:t>a</w:t>
      </w:r>
      <w:r>
        <w:t>nymi.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rPr>
          <w:b/>
        </w:rPr>
        <w:t xml:space="preserve">1.4.5. </w:t>
      </w:r>
      <w:r>
        <w:t>Siatka metalowa - siatka wykonana z drutu o różnym sposobie jego splotu (płóciennym, skośnym), pleciona z płaskich i okrągłych spirali, zgrz</w:t>
      </w:r>
      <w:r>
        <w:t>e</w:t>
      </w:r>
      <w:r>
        <w:t>wana, skręcana oraz kombinowana (harfowa, pętlowa, półpętlowa) o różnych wielkościach oczek.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rPr>
          <w:b/>
        </w:rPr>
        <w:t xml:space="preserve">1.4.6. </w:t>
      </w:r>
      <w:r>
        <w:t>Siatka pleciona ślimakowa - siatka o oczkach kwadratowych, pleci</w:t>
      </w:r>
      <w:r>
        <w:t>o</w:t>
      </w:r>
      <w:r>
        <w:t>na z płaskich spiral wykonanych z drutu okrągłego.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rPr>
          <w:b/>
        </w:rPr>
        <w:t xml:space="preserve">1.4.7. </w:t>
      </w:r>
      <w:r>
        <w:t>Stalowa linka usztywniająca - równomiernie skręcone splotki z drutu okrągłego tworzące linę stalową.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rPr>
          <w:b/>
        </w:rPr>
        <w:t xml:space="preserve">1.4.8.  </w:t>
      </w:r>
      <w:r>
        <w:t>Łańcuch techniczny ogniwowy - wyrób z prętów lub walcówki stal</w:t>
      </w:r>
      <w:r>
        <w:t>o</w:t>
      </w:r>
      <w:r>
        <w:t>wej o ogniwach krótkich, średnich i długich zgrzewanych elektrycznie.</w:t>
      </w:r>
    </w:p>
    <w:p w:rsidR="00B2320C" w:rsidRDefault="00B2320C">
      <w:pPr>
        <w:tabs>
          <w:tab w:val="right" w:leader="dot" w:pos="-1985"/>
          <w:tab w:val="left" w:pos="540"/>
        </w:tabs>
        <w:spacing w:before="120" w:after="120"/>
      </w:pPr>
      <w:r>
        <w:rPr>
          <w:b/>
        </w:rPr>
        <w:lastRenderedPageBreak/>
        <w:t xml:space="preserve">1.4.9.  </w:t>
      </w:r>
      <w:r>
        <w:t>Szkło zbrojone - szkło mające wewnątrz wtopioną równolegle do p</w:t>
      </w:r>
      <w:r>
        <w:t>o</w:t>
      </w:r>
      <w:r>
        <w:t>wierzchni siatkę drucianą.</w:t>
      </w:r>
    </w:p>
    <w:p w:rsidR="00B2320C" w:rsidRDefault="00B2320C">
      <w:pPr>
        <w:tabs>
          <w:tab w:val="right" w:leader="dot" w:pos="-1985"/>
          <w:tab w:val="left" w:pos="540"/>
        </w:tabs>
      </w:pPr>
      <w:r>
        <w:rPr>
          <w:b/>
        </w:rPr>
        <w:t>1.4.10.</w:t>
      </w:r>
      <w:r>
        <w:t>Pozostałe określenia podstawowe są zgodne z obowiązującymi, o</w:t>
      </w:r>
      <w:r>
        <w:t>d</w:t>
      </w:r>
      <w:r>
        <w:t xml:space="preserve">powiednimi polskimi normami i z definicjami podanymi w SST D-M-00.00.00 „Wymagania ogólne” </w:t>
      </w:r>
      <w:proofErr w:type="spellStart"/>
      <w:r>
        <w:t>pkt</w:t>
      </w:r>
      <w:proofErr w:type="spellEnd"/>
      <w:r>
        <w:t xml:space="preserve"> 1.4. </w:t>
      </w:r>
    </w:p>
    <w:p w:rsidR="00B2320C" w:rsidRDefault="00B2320C">
      <w:pPr>
        <w:pStyle w:val="Nagwek2"/>
      </w:pPr>
      <w:r>
        <w:t>1.5. Ogólne wymagania dotyczące robót</w:t>
      </w:r>
    </w:p>
    <w:p w:rsidR="00B2320C" w:rsidRDefault="00B2320C" w:rsidP="00516960">
      <w:pPr>
        <w:tabs>
          <w:tab w:val="right" w:leader="dot" w:pos="-1985"/>
          <w:tab w:val="left" w:pos="540"/>
        </w:tabs>
      </w:pPr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 </w:t>
      </w:r>
      <w:bookmarkStart w:id="3" w:name="_Toc425562414"/>
      <w:r>
        <w:t>2. MATERIAŁY</w:t>
      </w:r>
      <w:bookmarkEnd w:id="3"/>
    </w:p>
    <w:p w:rsidR="00B2320C" w:rsidRDefault="00B2320C">
      <w:pPr>
        <w:pStyle w:val="Nagwek2"/>
      </w:pPr>
      <w:r>
        <w:t>2.1. Ogólne wymagania dotyczące materiałów</w:t>
      </w:r>
    </w:p>
    <w:p w:rsidR="00B2320C" w:rsidRDefault="00B2320C">
      <w:pPr>
        <w:tabs>
          <w:tab w:val="right" w:leader="dot" w:pos="-1985"/>
          <w:tab w:val="left" w:pos="540"/>
        </w:tabs>
      </w:pPr>
      <w:r>
        <w:tab/>
        <w:t>Ogólne wymagania dotyczące materiałów, ich pozyskiwania i składow</w:t>
      </w:r>
      <w:r>
        <w:t>a</w:t>
      </w:r>
      <w:r>
        <w:t xml:space="preserve">nia, podano w SST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B2320C" w:rsidRDefault="00B2320C">
      <w:pPr>
        <w:pStyle w:val="Nagwek2"/>
      </w:pPr>
      <w:r>
        <w:t>2.2. Rodzaje materiałów</w:t>
      </w:r>
    </w:p>
    <w:p w:rsidR="00B2320C" w:rsidRDefault="00B2320C">
      <w:pPr>
        <w:tabs>
          <w:tab w:val="right" w:leader="dot" w:pos="-1985"/>
          <w:tab w:val="left" w:pos="540"/>
        </w:tabs>
      </w:pPr>
      <w:r>
        <w:tab/>
        <w:t>Materiałami stosowanymi przy wykonywaniu urządzeń zabezpieczaj</w:t>
      </w:r>
      <w:r>
        <w:t>ą</w:t>
      </w:r>
      <w:r>
        <w:t>cych ruch pieszy, objętych niniejszą OST, są: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siatki metalowe,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liny stalowe,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słupki metalowe i elementy połączeniowe,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pręty stalowe,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łańcuchy techniczne ogniwowe,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szkło płaskie zbrojone,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beton i jego składniki,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prefabrykaty betonowe (żelbetowe) do zapór z kwietników,</w:t>
      </w:r>
    </w:p>
    <w:p w:rsidR="00B2320C" w:rsidRDefault="00B2320C" w:rsidP="00B2320C">
      <w:pPr>
        <w:numPr>
          <w:ilvl w:val="0"/>
          <w:numId w:val="1"/>
        </w:numPr>
        <w:tabs>
          <w:tab w:val="right" w:leader="dot" w:pos="-1985"/>
          <w:tab w:val="left" w:pos="540"/>
        </w:tabs>
        <w:rPr>
          <w:b/>
        </w:rPr>
      </w:pPr>
      <w:r>
        <w:t>materiały do malowania i renowacji powłok malarskich.</w:t>
      </w:r>
    </w:p>
    <w:p w:rsidR="00B2320C" w:rsidRDefault="00B2320C">
      <w:pPr>
        <w:pStyle w:val="Nagwek2"/>
      </w:pPr>
      <w:r>
        <w:t>2.3. Siatki metalowe</w:t>
      </w:r>
    </w:p>
    <w:p w:rsidR="00B2320C" w:rsidRDefault="00B2320C">
      <w:pPr>
        <w:tabs>
          <w:tab w:val="right" w:leader="dot" w:pos="-1985"/>
          <w:tab w:val="left" w:pos="540"/>
        </w:tabs>
      </w:pPr>
      <w:r>
        <w:rPr>
          <w:b/>
        </w:rPr>
        <w:t xml:space="preserve">2.3.1. </w:t>
      </w:r>
      <w:r>
        <w:t>Siatka pleciona ślimakowa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tab/>
        <w:t>Siatka pleciona ślimakowa powinna odpowiadać wymaganiom określ</w:t>
      </w:r>
      <w:r>
        <w:t>o</w:t>
      </w:r>
      <w:r>
        <w:t>nym przez BN-83/5032-02 [45], podanym w tablicach 1 i 2.</w:t>
      </w:r>
    </w:p>
    <w:p w:rsidR="00B2320C" w:rsidRDefault="00B2320C">
      <w:pPr>
        <w:tabs>
          <w:tab w:val="right" w:leader="dot" w:pos="-1985"/>
          <w:tab w:val="left" w:pos="540"/>
        </w:tabs>
        <w:spacing w:before="120"/>
      </w:pPr>
      <w:r>
        <w:t>Tablica 1. Wymiary oczek siatki, nominalna średnica drutu i masa siatki</w:t>
      </w:r>
    </w:p>
    <w:p w:rsidR="00B2320C" w:rsidRDefault="00B2320C">
      <w:pPr>
        <w:tabs>
          <w:tab w:val="right" w:leader="dot" w:pos="-1985"/>
          <w:tab w:val="left" w:pos="540"/>
        </w:tabs>
        <w:spacing w:after="60"/>
      </w:pPr>
      <w:r>
        <w:t xml:space="preserve">                 plecionej ślimakowej wg BN-83/5032-02 [45]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1525"/>
        <w:gridCol w:w="1525"/>
        <w:gridCol w:w="1627"/>
        <w:gridCol w:w="1701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  <w:rPr>
                <w:b/>
              </w:rPr>
            </w:pPr>
          </w:p>
        </w:tc>
        <w:tc>
          <w:tcPr>
            <w:tcW w:w="3050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  <w:rPr>
                <w:b/>
              </w:rPr>
            </w:pPr>
            <w:r>
              <w:t>Nominalny wymiar oczka</w:t>
            </w:r>
          </w:p>
        </w:tc>
        <w:tc>
          <w:tcPr>
            <w:tcW w:w="16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  <w:rPr>
                <w:b/>
              </w:rPr>
            </w:pPr>
            <w:r>
              <w:t>Nominalna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  <w:rPr>
                <w:b/>
              </w:rPr>
            </w:pPr>
            <w:r>
              <w:t>Orientacyjna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  <w:rPr>
                <w:b/>
              </w:rPr>
            </w:pPr>
            <w:r>
              <w:t>Wielkość siatki</w:t>
            </w:r>
          </w:p>
        </w:tc>
        <w:tc>
          <w:tcPr>
            <w:tcW w:w="1525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  <w:rPr>
                <w:b/>
              </w:rPr>
            </w:pPr>
            <w:r>
              <w:t>wymiar boku oczka, mm</w:t>
            </w:r>
          </w:p>
        </w:tc>
        <w:tc>
          <w:tcPr>
            <w:tcW w:w="1525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  <w:rPr>
                <w:b/>
              </w:rPr>
            </w:pPr>
            <w:r>
              <w:t>dopuszczalne odchyłki boku oczka, mm</w:t>
            </w:r>
          </w:p>
        </w:tc>
        <w:tc>
          <w:tcPr>
            <w:tcW w:w="1627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średnica drutu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  <w:rPr>
                <w:b/>
              </w:rPr>
            </w:pPr>
            <w:r>
              <w:t>mm</w:t>
            </w:r>
          </w:p>
        </w:tc>
        <w:tc>
          <w:tcPr>
            <w:tcW w:w="1701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masa 1 m</w:t>
            </w:r>
            <w:r>
              <w:rPr>
                <w:vertAlign w:val="superscript"/>
              </w:rPr>
              <w:t xml:space="preserve">2 </w:t>
            </w:r>
            <w:r>
              <w:t>siatki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  <w:rPr>
                <w:b/>
              </w:rPr>
            </w:pPr>
            <w:r>
              <w:t>kg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30</w:t>
            </w:r>
          </w:p>
        </w:tc>
        <w:tc>
          <w:tcPr>
            <w:tcW w:w="1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sym w:font="Symbol" w:char="F0B1"/>
            </w:r>
            <w:r>
              <w:t xml:space="preserve"> 2,1</w:t>
            </w:r>
          </w:p>
        </w:tc>
        <w:tc>
          <w:tcPr>
            <w:tcW w:w="16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2,0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2,2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2,3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1,9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2,4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2,6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40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sym w:font="Symbol" w:char="F0B1"/>
            </w:r>
            <w:r>
              <w:t xml:space="preserve"> 2,8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2,2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2,4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2,5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1,8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2,1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2,2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2,4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50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sym w:font="Symbol" w:char="F0B1"/>
            </w:r>
            <w:r>
              <w:t xml:space="preserve"> 2,8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2,0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2,5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2,7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2,8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2,9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3,0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3,1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1,2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1,8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2,2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2,3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2,5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2,7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2,8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2,9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60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60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sym w:font="Symbol" w:char="F0B1"/>
            </w:r>
            <w:r>
              <w:t xml:space="preserve"> 3,4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2,5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2,8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3,0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3,5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1,4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1,7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2,1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4,9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5,0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70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70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sym w:font="Symbol" w:char="F0B1"/>
            </w:r>
            <w:r>
              <w:t xml:space="preserve"> 3,4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3,0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3,5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1,8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2,4</w:t>
            </w:r>
          </w:p>
          <w:p w:rsidR="00B2320C" w:rsidRDefault="00B2320C">
            <w:pPr>
              <w:tabs>
                <w:tab w:val="right" w:leader="dot" w:pos="-1985"/>
                <w:tab w:val="left" w:pos="284"/>
              </w:tabs>
              <w:jc w:val="center"/>
            </w:pPr>
            <w:r>
              <w:t>3,0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284"/>
              </w:tabs>
              <w:spacing w:before="60" w:after="60"/>
            </w:pPr>
            <w:r>
              <w:lastRenderedPageBreak/>
              <w:t xml:space="preserve">Odchyłki prostopadłości kształtu boków oczka nie powinny przekraczać  </w:t>
            </w:r>
            <w:r>
              <w:sym w:font="Symbol" w:char="F0B1"/>
            </w:r>
            <w:r>
              <w:t xml:space="preserve"> 10</w:t>
            </w:r>
            <w:r>
              <w:rPr>
                <w:vertAlign w:val="superscript"/>
              </w:rPr>
              <w:t>o</w:t>
            </w:r>
          </w:p>
        </w:tc>
      </w:tr>
    </w:tbl>
    <w:p w:rsidR="00B2320C" w:rsidRDefault="00B2320C">
      <w:pPr>
        <w:tabs>
          <w:tab w:val="right" w:leader="dot" w:pos="-1985"/>
          <w:tab w:val="left" w:pos="540"/>
        </w:tabs>
      </w:pPr>
      <w:r>
        <w:t>Tablica 2. Szerokość siatki plecionej ślimakowej dostarczanej przez producenta</w:t>
      </w:r>
    </w:p>
    <w:p w:rsidR="00B2320C" w:rsidRDefault="00B2320C">
      <w:pPr>
        <w:tabs>
          <w:tab w:val="right" w:leader="dot" w:pos="-1985"/>
          <w:tab w:val="left" w:pos="540"/>
        </w:tabs>
        <w:spacing w:after="120"/>
      </w:pPr>
      <w:r>
        <w:t xml:space="preserve">                 wg BN-83/5032-02 [45]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134"/>
        <w:gridCol w:w="1276"/>
        <w:gridCol w:w="1418"/>
        <w:gridCol w:w="1417"/>
        <w:gridCol w:w="992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</w:pPr>
            <w:r>
              <w:t>Wielkość siatki</w:t>
            </w:r>
          </w:p>
        </w:tc>
        <w:tc>
          <w:tcPr>
            <w:tcW w:w="6237" w:type="dxa"/>
            <w:gridSpan w:val="5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</w:pPr>
            <w:r>
              <w:t>Szerokość siatki, mm</w:t>
            </w:r>
          </w:p>
          <w:p w:rsidR="00B2320C" w:rsidRDefault="00B2320C">
            <w:pPr>
              <w:tabs>
                <w:tab w:val="right" w:leader="dot" w:pos="-1985"/>
                <w:tab w:val="left" w:pos="540"/>
              </w:tabs>
              <w:jc w:val="center"/>
            </w:pPr>
            <w:r>
              <w:t>(w wykonanym ogrodzeniu jest to wysokość siatki)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134" w:type="dxa"/>
            <w:tcBorders>
              <w:left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127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1418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40 do  70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2250</w:t>
            </w:r>
          </w:p>
        </w:tc>
        <w:tc>
          <w:tcPr>
            <w:tcW w:w="992" w:type="dxa"/>
            <w:tcBorders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Uwagi do tablicy 2:</w:t>
            </w:r>
          </w:p>
          <w:p w:rsidR="00B2320C" w:rsidRDefault="00B2320C" w:rsidP="00B2320C">
            <w:pPr>
              <w:pStyle w:val="StylIwony"/>
              <w:numPr>
                <w:ilvl w:val="0"/>
                <w:numId w:val="2"/>
              </w:num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Szerokość siatki mierzy się łącznie z wystającymi końcami drutów.</w:t>
            </w:r>
          </w:p>
          <w:p w:rsidR="00B2320C" w:rsidRDefault="00B2320C" w:rsidP="00B2320C">
            <w:pPr>
              <w:pStyle w:val="StylIwony"/>
              <w:numPr>
                <w:ilvl w:val="0"/>
                <w:numId w:val="2"/>
              </w:num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Dopuszczalne odchyłki szerokości siatki nie powinny przekraczać </w:t>
            </w: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0,6 długości boku oczka.</w:t>
            </w:r>
          </w:p>
          <w:p w:rsidR="00B2320C" w:rsidRDefault="00B2320C" w:rsidP="00B2320C">
            <w:pPr>
              <w:pStyle w:val="StylIwony"/>
              <w:numPr>
                <w:ilvl w:val="0"/>
                <w:numId w:val="2"/>
              </w:num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 porozumieniu między producentem i odbiorcą dopuszcza się wykonanie siatek o innych szerokościach.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Długość dostarczanej przez producenta siatki zwiniętej w rolkę powi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 xml:space="preserve">na wynosić od 10 do 25 m. Odchyłki długości nie powinny przekraczać   </w:t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0,1 m dla wielkości 30 oraz </w:t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0,2 m dla siatek wielkości od 40 do 70.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Powierzchnia siatki powinna być gładka, bez załamań, wybrzuszeń i wgnieceń. Spirala powinna być wykonana z jednego odcinka drutu. Splec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nie siatki powinno być przeprowadzone przez połączenie spirali wszystkimi zwojami. Końce spirali z obydwu stron powinny być równo obcięte w odległ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ści co najmniej 30% wymiaru boku oczka.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Siatki w rolkach należy przechowywać w pozycji pionowej w pomies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czeniach suchych, z dala od materiałów działających korodująco.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 w siatce powinien być okrągły, cynkowany, ze stali ST1 wg PN-M-80026 [33]. Dopuszcza się pokrywanie drutu innymi powłokami, pod warunkiem zaakceptowania przez Inżyniera. Wytrzymałość drutu na rozci</w:t>
      </w:r>
      <w:r>
        <w:rPr>
          <w:rFonts w:ascii="Times New Roman" w:hAnsi="Times New Roman"/>
          <w:sz w:val="20"/>
        </w:rPr>
        <w:t>ą</w:t>
      </w:r>
      <w:r>
        <w:rPr>
          <w:rFonts w:ascii="Times New Roman" w:hAnsi="Times New Roman"/>
          <w:sz w:val="20"/>
        </w:rPr>
        <w:t xml:space="preserve">ganie powinna wynosić co najmniej 588 </w:t>
      </w:r>
      <w:proofErr w:type="spellStart"/>
      <w:r>
        <w:rPr>
          <w:rFonts w:ascii="Times New Roman" w:hAnsi="Times New Roman"/>
          <w:sz w:val="20"/>
        </w:rPr>
        <w:t>MPa</w:t>
      </w:r>
      <w:proofErr w:type="spellEnd"/>
      <w:r>
        <w:rPr>
          <w:rFonts w:ascii="Times New Roman" w:hAnsi="Times New Roman"/>
          <w:sz w:val="20"/>
        </w:rPr>
        <w:t xml:space="preserve"> (dopuszcza się wytrzymałość od 412 do 588 </w:t>
      </w:r>
      <w:proofErr w:type="spellStart"/>
      <w:r>
        <w:rPr>
          <w:rFonts w:ascii="Times New Roman" w:hAnsi="Times New Roman"/>
          <w:sz w:val="20"/>
        </w:rPr>
        <w:t>MPa</w:t>
      </w:r>
      <w:proofErr w:type="spellEnd"/>
      <w:r>
        <w:rPr>
          <w:rFonts w:ascii="Times New Roman" w:hAnsi="Times New Roman"/>
          <w:sz w:val="20"/>
        </w:rPr>
        <w:t xml:space="preserve"> pod warunkiem akceptacji przez Inżyniera).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Najmniejsza średnica drutu w siatce powinna wynosić 2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 Odchyłki średnic drutów powinny być zgodne z wymaganiami podanymi w tablicy 3.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3. Odchyłki średnic drutów w siatce plecionej ślimakowej wg PN-M-80026 [33]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4536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Nominalna średnica drutu,  mm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Dopuszczalna odchyłka drutu ocynkowanego,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od 2,0  do  3,0</w:t>
            </w:r>
          </w:p>
        </w:tc>
        <w:tc>
          <w:tcPr>
            <w:tcW w:w="4536" w:type="dxa"/>
            <w:tcBorders>
              <w:left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+ 0,08                    - 0,03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od 3,1  do  4,0</w:t>
            </w:r>
          </w:p>
        </w:tc>
        <w:tc>
          <w:tcPr>
            <w:tcW w:w="453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+ 0,10                    - 0,04</w:t>
            </w:r>
          </w:p>
        </w:tc>
      </w:tr>
    </w:tbl>
    <w:p w:rsidR="00B2320C" w:rsidRDefault="00B2320C">
      <w:pPr>
        <w:pStyle w:val="StylIwony"/>
        <w:spacing w:before="24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 powinien być ocynkowany zanurzeniowo (ogniowo) z wyższą d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kładnością ocynkowania,  określoną zgodnie z PN-M-80026 [33] (tablica 4).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Producent drutu, zgodnie z postanowieniami PN-M-80026 [33], na żądanie Zamawiającego, ma obowiązek wystawić zaświadczenie zawierające m.in. wyniki przeprowadzonych badań, w tym sprawdzenia grubości powłoki cynkowej wg PN-M-80026 [33].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4. Grubość powłoki cynkowej dla drutu ocynkowanego w siatce plecionej</w:t>
      </w: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ślimakowej wg PN-M-80026 [33]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490"/>
        <w:gridCol w:w="3951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Średnica drutu, mm</w:t>
            </w:r>
          </w:p>
        </w:tc>
        <w:tc>
          <w:tcPr>
            <w:tcW w:w="3951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Minimalna ilość cynku, g/m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3490" w:type="dxa"/>
            <w:tcBorders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2,0   do  2,5</w:t>
            </w:r>
          </w:p>
        </w:tc>
        <w:tc>
          <w:tcPr>
            <w:tcW w:w="3951" w:type="dxa"/>
            <w:tcBorders>
              <w:left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3490" w:type="dxa"/>
            <w:tcBorders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2,51 do  3,6</w:t>
            </w:r>
          </w:p>
        </w:tc>
        <w:tc>
          <w:tcPr>
            <w:tcW w:w="3951" w:type="dxa"/>
            <w:tcBorders>
              <w:left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34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3,61 do  4,0</w:t>
            </w:r>
          </w:p>
        </w:tc>
        <w:tc>
          <w:tcPr>
            <w:tcW w:w="3951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2.3.2. </w:t>
      </w:r>
      <w:r>
        <w:rPr>
          <w:rFonts w:ascii="Times New Roman" w:hAnsi="Times New Roman"/>
          <w:sz w:val="20"/>
        </w:rPr>
        <w:t>Siatki metalowe innych typów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Siatki metalowe innych typów, jak np. siatka zwijana z drutu, siatka o splocie tkackim, siatka jednolita z ciętej blachy stalowej, siatka zgrzewana, siatki skręcane z różnymi kształtami oczek, siatka w ramach stalowych i i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ne, powinny odpowiadać wymaganiom określonym w punkcie 2.3 niniejszej SST, z wyłączeniem zaleceń dotyczących bezpośrednio cech siatki plecionej ślimakowej.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Wszystkie  odstępstwa  i  zmiany  w  stosunku  do wymagań  określonych  w punkcie 2.3.1 Wykonawca winien przedstawić do akceptacji Inżyniera.</w:t>
      </w:r>
    </w:p>
    <w:p w:rsidR="00B2320C" w:rsidRDefault="00B2320C">
      <w:pPr>
        <w:pStyle w:val="Nagwek2"/>
      </w:pPr>
      <w:r>
        <w:lastRenderedPageBreak/>
        <w:t>2.4. Liny stalowe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Liny stalowe usztywniające siatkę ogrodzenia powinny odpowiadać wymaganiom określonym przez PN-M-80201 [34] i PN-M-80202 [35].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Druty w splocie liny powinny do siebie ściśle przylegać, być równo n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ciągnięte, nie powinny krzyżować się w poszczególnych warstwach. Nie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winno być drutów luźnych. Końce drutów powinny być łączone przez zgrz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wanie doczołowe lub lutowanie mosiądzem. Miejsca łączenia przez lutowanie lub zgrzewanie nie powinny być kruche i posiadać zgrubienia i ścieśni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nia. Odległość między poszczególnymi miejscami łączenia drutów zwijanych w jednej operacji nie powinna być mniejsza niż 500-krotna średnica splotki.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Wymiary i własności wytrzymałościowe lin powinny odpowiadać wym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ganiom określonym w tablicy 5.</w:t>
      </w:r>
    </w:p>
    <w:p w:rsidR="00B2320C" w:rsidRDefault="00B2320C">
      <w:pPr>
        <w:pStyle w:val="StylIwony"/>
        <w:spacing w:before="6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5. Wymiary i własności wytrzymałościowe lin stalowych wg PN-M-80202 [35]</w:t>
      </w: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i PN-M-80201 [34]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1134"/>
        <w:gridCol w:w="992"/>
        <w:gridCol w:w="1134"/>
        <w:gridCol w:w="1134"/>
        <w:gridCol w:w="992"/>
        <w:gridCol w:w="1134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Nominalna średnica liny 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Odchyłka nominalnej średnicy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Średnica drutu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Przybliżona masa 1 m liny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Nominalna obliczeniowa siła zrywaj</w:t>
            </w:r>
            <w:r>
              <w:rPr>
                <w:rFonts w:ascii="Times New Roman" w:hAnsi="Times New Roman"/>
                <w:sz w:val="20"/>
              </w:rPr>
              <w:t>ą</w:t>
            </w:r>
            <w:r>
              <w:rPr>
                <w:rFonts w:ascii="Times New Roman" w:hAnsi="Times New Roman"/>
                <w:sz w:val="20"/>
              </w:rPr>
              <w:t>ca linę w niutonach (N) dla nomina</w:t>
            </w:r>
            <w:r>
              <w:rPr>
                <w:rFonts w:ascii="Times New Roman" w:hAnsi="Times New Roman"/>
                <w:sz w:val="20"/>
              </w:rPr>
              <w:t>l</w:t>
            </w:r>
            <w:r>
              <w:rPr>
                <w:rFonts w:ascii="Times New Roman" w:hAnsi="Times New Roman"/>
                <w:sz w:val="20"/>
              </w:rPr>
              <w:t>nej wytrzymałości drutu na rozciąg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 xml:space="preserve">nie w </w:t>
            </w:r>
            <w:proofErr w:type="spellStart"/>
            <w:r>
              <w:rPr>
                <w:rFonts w:ascii="Times New Roman" w:hAnsi="Times New Roman"/>
                <w:sz w:val="20"/>
              </w:rPr>
              <w:t>MPa</w:t>
            </w:r>
            <w:proofErr w:type="spellEnd"/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134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992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134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+ 7</w:t>
            </w: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- 1</w:t>
            </w:r>
            <w:r>
              <w:rPr>
                <w:rFonts w:ascii="Times New Roman" w:hAnsi="Times New Roman"/>
                <w:sz w:val="20"/>
                <w:u w:val="single"/>
              </w:rPr>
              <w:t xml:space="preserve">   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+ 6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- 1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0,119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6230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17200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19600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5630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12600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22400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6330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8010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16700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25200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 stalowy na liny powinien być drutem okrągłym, gładkim, ocy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kowanym. Dopuszcza się miejscowe zgrubienia powłoki cynku nie przekr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czające następujących wartości dopuszczalnej odchyłki dla średnicy drutu: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średnica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0,8 do 1,0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odchyłka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0,04 mm,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1,0 do 1,5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0,05 mm,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1,5 do 1,6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0,06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Ilość cynku na powierzchni drutu powinna wynosić co najmniej: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średnica drutu</w:t>
      </w:r>
      <w:r>
        <w:rPr>
          <w:rFonts w:ascii="Times New Roman" w:hAnsi="Times New Roman"/>
          <w:sz w:val="20"/>
        </w:rPr>
        <w:tab/>
        <w:t>od 0,61 do 0,8 mm</w:t>
      </w:r>
      <w:r>
        <w:rPr>
          <w:rFonts w:ascii="Times New Roman" w:hAnsi="Times New Roman"/>
          <w:sz w:val="20"/>
        </w:rPr>
        <w:tab/>
        <w:t>ilość cynku</w:t>
      </w:r>
      <w:r>
        <w:rPr>
          <w:rFonts w:ascii="Times New Roman" w:hAnsi="Times New Roman"/>
          <w:sz w:val="20"/>
        </w:rPr>
        <w:tab/>
        <w:t xml:space="preserve"> 80 g/m</w:t>
      </w:r>
      <w:r>
        <w:rPr>
          <w:rFonts w:ascii="Times New Roman" w:hAnsi="Times New Roman"/>
          <w:sz w:val="20"/>
          <w:vertAlign w:val="superscript"/>
        </w:rPr>
        <w:t>2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0,81 do 1,0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100 g/m</w:t>
      </w:r>
      <w:r>
        <w:rPr>
          <w:rFonts w:ascii="Times New Roman" w:hAnsi="Times New Roman"/>
          <w:sz w:val="20"/>
          <w:vertAlign w:val="superscript"/>
        </w:rPr>
        <w:t>2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1,00 do 1,2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120 g/m</w:t>
      </w:r>
      <w:r>
        <w:rPr>
          <w:rFonts w:ascii="Times New Roman" w:hAnsi="Times New Roman"/>
          <w:sz w:val="20"/>
          <w:vertAlign w:val="superscript"/>
        </w:rPr>
        <w:t>2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1,21 do 1,5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150 g/m</w:t>
      </w:r>
      <w:r>
        <w:rPr>
          <w:rFonts w:ascii="Times New Roman" w:hAnsi="Times New Roman"/>
          <w:sz w:val="20"/>
          <w:vertAlign w:val="superscript"/>
        </w:rPr>
        <w:t>2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1,51 do 1,9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180 g/m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Do każdej liny, zgodnie z postanowieniami PN-M-80201 [34], na żądanie Zamawiającego, powinno być dołączone zaświadczenie wytwórcy z protokółem przeprowadzonych badań, w tym sprawdzenia siły zrywającej linę i jakości powłoki cynkowej.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Liny powinny być przechowywane w pomieszczeniach krytych, 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mkniętych, z dala od substancji działających korodująco.</w:t>
      </w:r>
    </w:p>
    <w:p w:rsidR="00B2320C" w:rsidRPr="00516960" w:rsidRDefault="00B2320C" w:rsidP="00516960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Za zgodą Inżyniera, zamiast liny stalowej, można stosować drut stal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wy okrągły średnicy od 3 do 4 mm, ocynkowany, odpowiadający wymaganiom PN-M-80026 [33], podanym w punkcie 2.3.1 niniejszej specyfikacji.</w:t>
      </w:r>
    </w:p>
    <w:p w:rsidR="00B2320C" w:rsidRDefault="00B2320C">
      <w:pPr>
        <w:pStyle w:val="Nagwek2"/>
      </w:pPr>
      <w:r>
        <w:t>2.5. Słupki metalowe i elementy połączeniowe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2.5.1. </w:t>
      </w:r>
      <w:r>
        <w:rPr>
          <w:rFonts w:ascii="Times New Roman" w:hAnsi="Times New Roman"/>
          <w:sz w:val="20"/>
        </w:rPr>
        <w:t>Wymiary i najważniejsze charakterystyki słupków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Słupki metalowe ogrodzeń można wykonywać z ocynkowanych rur okrągłych i wyjątkowo z rur kwadratowych lub prostokątnych, względnie z kształtowników: kątowników, ceowników (w tym: częściowo zamkniętych), teowników i dwuteowników, zgodnie z dokumentacją projektową, SST lub wskazaniami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Wymiary i najważniejsze charakterystyki słupków można przyjmować zgodnie z tablicami od 6 do 13.</w:t>
      </w:r>
    </w:p>
    <w:p w:rsidR="00516960" w:rsidRDefault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Tablica 6. Rury stalowe okrągłe bez szwu walcowane na gorąco wg PN-H-74219 [11]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843"/>
        <w:gridCol w:w="1938"/>
        <w:gridCol w:w="1229"/>
        <w:gridCol w:w="1229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Średnica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</w:t>
            </w:r>
          </w:p>
        </w:tc>
        <w:tc>
          <w:tcPr>
            <w:tcW w:w="1938" w:type="dxa"/>
            <w:tcBorders>
              <w:top w:val="single" w:sz="6" w:space="0" w:color="auto"/>
              <w:left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Masa 1 m rury</w:t>
            </w:r>
          </w:p>
        </w:tc>
        <w:tc>
          <w:tcPr>
            <w:tcW w:w="2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odchyłki, %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zewnętrzna</w:t>
            </w:r>
          </w:p>
        </w:tc>
        <w:tc>
          <w:tcPr>
            <w:tcW w:w="1843" w:type="dxa"/>
            <w:tcBorders>
              <w:left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ścianki</w:t>
            </w:r>
          </w:p>
        </w:tc>
        <w:tc>
          <w:tcPr>
            <w:tcW w:w="1938" w:type="dxa"/>
            <w:tcBorders>
              <w:left w:val="single" w:sz="6" w:space="0" w:color="auto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kg/m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średnicy z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wnętrznej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grubości ścianki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101,6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2,6 do 12,5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2,6 do 14,2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 14,2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</w:t>
            </w: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14,2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 16,0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 16,0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 20,0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3,2 do 20,0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3,2 do 34,0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3,6 do 20,0</w:t>
            </w:r>
          </w:p>
        </w:tc>
        <w:tc>
          <w:tcPr>
            <w:tcW w:w="19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3,10 do 11,9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3,30 do 13,9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3,87 do 15,0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4,11 do 16,1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4,33 do 18,7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5,80 do 21,3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5,24 do 27,7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6,26 do 30,8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6,76 do 34,0</w:t>
            </w:r>
          </w:p>
          <w:p w:rsidR="00B2320C" w:rsidRDefault="00B2320C">
            <w:pPr>
              <w:pStyle w:val="StylIwony"/>
              <w:spacing w:befor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8,70 do 40,2</w:t>
            </w:r>
          </w:p>
        </w:tc>
        <w:tc>
          <w:tcPr>
            <w:tcW w:w="12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1,25</w:t>
            </w:r>
          </w:p>
        </w:tc>
        <w:tc>
          <w:tcPr>
            <w:tcW w:w="12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15</w:t>
            </w:r>
          </w:p>
        </w:tc>
      </w:tr>
    </w:tbl>
    <w:p w:rsidR="00B2320C" w:rsidRDefault="00B2320C">
      <w:pPr>
        <w:pStyle w:val="StylIwony"/>
        <w:spacing w:before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7. Rury stalowe bez szwu ciągnione i walcowane na zimno wg PN-H-74220 [12]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810"/>
        <w:gridCol w:w="2000"/>
        <w:gridCol w:w="1151"/>
        <w:gridCol w:w="1276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Średnica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</w:t>
            </w:r>
          </w:p>
        </w:tc>
        <w:tc>
          <w:tcPr>
            <w:tcW w:w="2000" w:type="dxa"/>
            <w:tcBorders>
              <w:top w:val="single" w:sz="6" w:space="0" w:color="auto"/>
              <w:left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Masa </w:t>
            </w:r>
          </w:p>
        </w:tc>
        <w:tc>
          <w:tcPr>
            <w:tcW w:w="2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odchyłki, %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zewnętrzna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810" w:type="dxa"/>
            <w:tcBorders>
              <w:left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ścianki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2000" w:type="dxa"/>
            <w:tcBorders>
              <w:left w:val="single" w:sz="6" w:space="0" w:color="auto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m rury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kg/m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Średnica z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wnętrzna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 ścia</w:t>
            </w:r>
            <w:r>
              <w:rPr>
                <w:rFonts w:ascii="Times New Roman" w:hAnsi="Times New Roman"/>
                <w:sz w:val="20"/>
              </w:rPr>
              <w:t>n</w:t>
            </w:r>
            <w:r>
              <w:rPr>
                <w:rFonts w:ascii="Times New Roman" w:hAnsi="Times New Roman"/>
                <w:sz w:val="20"/>
              </w:rPr>
              <w:t>ki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63,5</w:t>
            </w:r>
          </w:p>
        </w:tc>
        <w:tc>
          <w:tcPr>
            <w:tcW w:w="18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 5,6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2,9 do 8,0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2,9 do 10,0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7,1 do 10,0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7,1 do 10,0</w:t>
            </w:r>
          </w:p>
        </w:tc>
        <w:tc>
          <w:tcPr>
            <w:tcW w:w="2000" w:type="dxa"/>
            <w:tcBorders>
              <w:left w:val="single" w:sz="6" w:space="0" w:color="auto"/>
              <w:bottom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3,44 do 6,27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3,65 do 9,04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3,87 do 11,60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9,34 do 12,40</w:t>
            </w:r>
          </w:p>
          <w:p w:rsidR="00B2320C" w:rsidRDefault="00B2320C">
            <w:pPr>
              <w:pStyle w:val="StylIwony"/>
              <w:spacing w:befor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9,90 do 13,20</w:t>
            </w:r>
          </w:p>
        </w:tc>
        <w:tc>
          <w:tcPr>
            <w:tcW w:w="11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15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8. Kątowniki równoramienne wg PN-H-93401 [21]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276"/>
        <w:gridCol w:w="1701"/>
        <w:gridCol w:w="1620"/>
        <w:gridCol w:w="1782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Wymiary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Masa 1 m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 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ramion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276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ramienia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701" w:type="dxa"/>
            <w:tcBorders>
              <w:left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kątownika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kg/m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długości r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mienia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grubości ramion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x 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 x 45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 x 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 x 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 x 65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 x 75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 x 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 x 90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x 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 do 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 do 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 do 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 do 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6 do 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 do 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od 6 do 10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6 do 11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8 do 12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2,42 do 2,97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2,74 do 3,38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3,06 do 4,47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4,57 do 7,09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5,91 do 8,62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5,76 do 10,00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7,34 do 11,90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od 8,30 do 14,70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12,20 do 17,80</w:t>
            </w:r>
          </w:p>
        </w:tc>
        <w:tc>
          <w:tcPr>
            <w:tcW w:w="1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_____________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2</w:t>
            </w:r>
          </w:p>
        </w:tc>
        <w:tc>
          <w:tcPr>
            <w:tcW w:w="17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0,6</w:t>
            </w:r>
          </w:p>
        </w:tc>
      </w:tr>
    </w:tbl>
    <w:p w:rsidR="00B2320C" w:rsidRDefault="00B2320C">
      <w:pPr>
        <w:pStyle w:val="StylIwony"/>
        <w:spacing w:before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9. Kątowniki nierównoramienne wg PN-81/H-93402 [22]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276"/>
        <w:gridCol w:w="1985"/>
        <w:gridCol w:w="1559"/>
        <w:gridCol w:w="1559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Wymiary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Masa 1 m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ramion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276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ramienia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</w:tc>
        <w:tc>
          <w:tcPr>
            <w:tcW w:w="1985" w:type="dxa"/>
            <w:tcBorders>
              <w:left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kątownika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kg/m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długości r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mienia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grubości ramion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45x30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60x40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65x50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70x50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75x50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80x40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80x60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80x65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90x60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100x50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100x65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 do 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 do 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 do 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5 do 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od 6 do 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7 do 10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2,24 do 2,76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3,76 do 4,46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4,35 do 6,75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6,24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4,75 do 7,39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5,41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od 6,37 do 8,34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8,96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8,99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8,77 do 12,3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</w:t>
            </w: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1,5;   </w:t>
            </w: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top w:val="single" w:sz="6" w:space="1" w:color="auto"/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1,5;   </w:t>
            </w: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+ 0,3;   - 0,5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+ 0,4;   - 0,7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10. Ceowniki walcowane wg PN-H-93403 [23]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851"/>
        <w:gridCol w:w="850"/>
        <w:gridCol w:w="992"/>
        <w:gridCol w:w="1134"/>
        <w:gridCol w:w="993"/>
        <w:gridCol w:w="992"/>
        <w:gridCol w:w="992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bottom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Wymiary - mm</w:t>
            </w:r>
          </w:p>
        </w:tc>
        <w:tc>
          <w:tcPr>
            <w:tcW w:w="1134" w:type="dxa"/>
            <w:tcBorders>
              <w:bottom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Masa</w:t>
            </w:r>
          </w:p>
        </w:tc>
        <w:tc>
          <w:tcPr>
            <w:tcW w:w="2977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top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Ozna</w:t>
            </w:r>
            <w:r>
              <w:rPr>
                <w:rFonts w:ascii="Times New Roman" w:hAnsi="Times New Roman"/>
                <w:sz w:val="20"/>
              </w:rPr>
              <w:softHyphen/>
              <w:t>czenie</w:t>
            </w:r>
          </w:p>
        </w:tc>
        <w:tc>
          <w:tcPr>
            <w:tcW w:w="851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wyso</w:t>
            </w:r>
            <w:r>
              <w:rPr>
                <w:rFonts w:ascii="Times New Roman" w:hAnsi="Times New Roman"/>
                <w:sz w:val="20"/>
              </w:rPr>
              <w:softHyphen/>
              <w:t>kość środ</w:t>
            </w:r>
            <w:r>
              <w:rPr>
                <w:rFonts w:ascii="Times New Roman" w:hAnsi="Times New Roman"/>
                <w:sz w:val="20"/>
              </w:rPr>
              <w:softHyphen/>
              <w:t>nika</w:t>
            </w:r>
          </w:p>
        </w:tc>
        <w:tc>
          <w:tcPr>
            <w:tcW w:w="850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szero</w:t>
            </w:r>
            <w:r>
              <w:rPr>
                <w:rFonts w:ascii="Times New Roman" w:hAnsi="Times New Roman"/>
                <w:sz w:val="20"/>
              </w:rPr>
              <w:softHyphen/>
              <w:t>kość stopki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 środ</w:t>
            </w:r>
            <w:r>
              <w:rPr>
                <w:rFonts w:ascii="Times New Roman" w:hAnsi="Times New Roman"/>
                <w:sz w:val="20"/>
              </w:rPr>
              <w:softHyphen/>
              <w:t>nika</w:t>
            </w:r>
          </w:p>
        </w:tc>
        <w:tc>
          <w:tcPr>
            <w:tcW w:w="1134" w:type="dxa"/>
            <w:tcBorders>
              <w:top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m c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ownika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kg/m</w:t>
            </w:r>
          </w:p>
        </w:tc>
        <w:tc>
          <w:tcPr>
            <w:tcW w:w="993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środnika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stopki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grubości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[ 40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[ 45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[ 50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[ 65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[ 80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[100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[120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[140</w:t>
            </w:r>
          </w:p>
        </w:tc>
        <w:tc>
          <w:tcPr>
            <w:tcW w:w="851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850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4,75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5,03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7,09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8,64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16,00</w:t>
            </w:r>
          </w:p>
        </w:tc>
        <w:tc>
          <w:tcPr>
            <w:tcW w:w="993" w:type="dxa"/>
            <w:tcBorders>
              <w:top w:val="nil"/>
              <w:bottom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2,0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2,0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+0,3;  -0,5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+ 0,4</w:t>
            </w:r>
          </w:p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- 0,75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+0,4;  -1,0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B2320C" w:rsidRDefault="00B2320C">
      <w:pPr>
        <w:pStyle w:val="StylIwony"/>
        <w:spacing w:before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11. Teowniki walcowane wg PN-H-93406 [24]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992"/>
        <w:gridCol w:w="992"/>
        <w:gridCol w:w="992"/>
        <w:gridCol w:w="993"/>
        <w:gridCol w:w="850"/>
        <w:gridCol w:w="849"/>
        <w:gridCol w:w="852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Ozna</w:t>
            </w:r>
            <w:proofErr w:type="spellEnd"/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2976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Wymiary - mm</w:t>
            </w:r>
          </w:p>
        </w:tc>
        <w:tc>
          <w:tcPr>
            <w:tcW w:w="993" w:type="dxa"/>
            <w:tcBorders>
              <w:bottom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Masa 1 m</w:t>
            </w:r>
          </w:p>
        </w:tc>
        <w:tc>
          <w:tcPr>
            <w:tcW w:w="2551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czenie</w:t>
            </w:r>
            <w:proofErr w:type="spellEnd"/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wyso</w:t>
            </w:r>
            <w:r>
              <w:rPr>
                <w:rFonts w:ascii="Times New Roman" w:hAnsi="Times New Roman"/>
                <w:sz w:val="20"/>
              </w:rPr>
              <w:softHyphen/>
              <w:t>kość środ</w:t>
            </w:r>
            <w:r>
              <w:rPr>
                <w:rFonts w:ascii="Times New Roman" w:hAnsi="Times New Roman"/>
                <w:sz w:val="20"/>
              </w:rPr>
              <w:softHyphen/>
              <w:t>nika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szero</w:t>
            </w:r>
            <w:r>
              <w:rPr>
                <w:rFonts w:ascii="Times New Roman" w:hAnsi="Times New Roman"/>
                <w:sz w:val="20"/>
              </w:rPr>
              <w:softHyphen/>
              <w:t>kość stopki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 środ</w:t>
            </w:r>
            <w:r>
              <w:rPr>
                <w:rFonts w:ascii="Times New Roman" w:hAnsi="Times New Roman"/>
                <w:sz w:val="20"/>
              </w:rPr>
              <w:softHyphen/>
              <w:t>nika</w:t>
            </w:r>
          </w:p>
        </w:tc>
        <w:tc>
          <w:tcPr>
            <w:tcW w:w="993" w:type="dxa"/>
            <w:tcBorders>
              <w:top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teo</w:t>
            </w:r>
            <w:r>
              <w:rPr>
                <w:rFonts w:ascii="Times New Roman" w:hAnsi="Times New Roman"/>
                <w:sz w:val="20"/>
              </w:rPr>
              <w:t>w</w:t>
            </w:r>
            <w:r>
              <w:rPr>
                <w:rFonts w:ascii="Times New Roman" w:hAnsi="Times New Roman"/>
                <w:sz w:val="20"/>
              </w:rPr>
              <w:t>nika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kg/m</w:t>
            </w:r>
          </w:p>
        </w:tc>
        <w:tc>
          <w:tcPr>
            <w:tcW w:w="850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środnika</w:t>
            </w:r>
          </w:p>
        </w:tc>
        <w:tc>
          <w:tcPr>
            <w:tcW w:w="849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stopki</w:t>
            </w:r>
          </w:p>
        </w:tc>
        <w:tc>
          <w:tcPr>
            <w:tcW w:w="849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grubości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</w:tcBorders>
          </w:tcPr>
          <w:p w:rsidR="00B2320C" w:rsidRP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2320C">
              <w:rPr>
                <w:rFonts w:ascii="Times New Roman" w:hAnsi="Times New Roman"/>
                <w:sz w:val="20"/>
                <w:lang w:val="en-US"/>
              </w:rPr>
              <w:t>T 40x40</w:t>
            </w:r>
          </w:p>
          <w:p w:rsidR="00B2320C" w:rsidRP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2320C">
              <w:rPr>
                <w:rFonts w:ascii="Times New Roman" w:hAnsi="Times New Roman"/>
                <w:sz w:val="20"/>
                <w:lang w:val="en-US"/>
              </w:rPr>
              <w:t>T 50x50</w:t>
            </w:r>
          </w:p>
          <w:p w:rsidR="00B2320C" w:rsidRP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2320C">
              <w:rPr>
                <w:rFonts w:ascii="Times New Roman" w:hAnsi="Times New Roman"/>
                <w:sz w:val="20"/>
                <w:lang w:val="en-US"/>
              </w:rPr>
              <w:t>T 60x60</w:t>
            </w:r>
          </w:p>
          <w:p w:rsidR="00B2320C" w:rsidRP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2320C">
              <w:rPr>
                <w:rFonts w:ascii="Times New Roman" w:hAnsi="Times New Roman"/>
                <w:sz w:val="20"/>
                <w:lang w:val="en-US"/>
              </w:rPr>
              <w:t>T 80x80</w:t>
            </w:r>
          </w:p>
          <w:p w:rsidR="00B2320C" w:rsidRP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B2320C">
              <w:rPr>
                <w:rFonts w:ascii="Times New Roman" w:hAnsi="Times New Roman"/>
                <w:sz w:val="20"/>
                <w:lang w:val="en-US"/>
              </w:rPr>
              <w:t>T100x 100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93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2,96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4,44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6,23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10,70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16,40</w:t>
            </w:r>
          </w:p>
        </w:tc>
        <w:tc>
          <w:tcPr>
            <w:tcW w:w="850" w:type="dxa"/>
            <w:tcBorders>
              <w:top w:val="nil"/>
            </w:tcBorders>
          </w:tcPr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</w:tc>
        <w:tc>
          <w:tcPr>
            <w:tcW w:w="849" w:type="dxa"/>
            <w:tcBorders>
              <w:top w:val="nil"/>
            </w:tcBorders>
          </w:tcPr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</w:tc>
        <w:tc>
          <w:tcPr>
            <w:tcW w:w="849" w:type="dxa"/>
            <w:tcBorders>
              <w:top w:val="nil"/>
            </w:tcBorders>
          </w:tcPr>
          <w:p w:rsidR="00B2320C" w:rsidRDefault="00B2320C">
            <w:pPr>
              <w:pStyle w:val="StylIwony"/>
              <w:pBdr>
                <w:bottom w:val="single" w:sz="6" w:space="1" w:color="auto"/>
              </w:pBd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0,75</w:t>
            </w:r>
          </w:p>
        </w:tc>
      </w:tr>
    </w:tbl>
    <w:p w:rsidR="00B2320C" w:rsidRDefault="00B2320C">
      <w:pPr>
        <w:pStyle w:val="StylIwony"/>
        <w:spacing w:before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12. Dwuteowniki walcowane wg PN-H-93407 [25]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992"/>
        <w:gridCol w:w="992"/>
        <w:gridCol w:w="992"/>
        <w:gridCol w:w="1013"/>
        <w:gridCol w:w="830"/>
        <w:gridCol w:w="851"/>
        <w:gridCol w:w="853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Ozna</w:t>
            </w:r>
            <w:proofErr w:type="spellEnd"/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2976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Wymiary - mm</w:t>
            </w:r>
          </w:p>
        </w:tc>
        <w:tc>
          <w:tcPr>
            <w:tcW w:w="1013" w:type="dxa"/>
            <w:tcBorders>
              <w:bottom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Masa 1 m</w:t>
            </w:r>
          </w:p>
        </w:tc>
        <w:tc>
          <w:tcPr>
            <w:tcW w:w="2532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czenie</w:t>
            </w:r>
            <w:proofErr w:type="spellEnd"/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wyso</w:t>
            </w:r>
            <w:r>
              <w:rPr>
                <w:rFonts w:ascii="Times New Roman" w:hAnsi="Times New Roman"/>
                <w:sz w:val="20"/>
              </w:rPr>
              <w:softHyphen/>
              <w:t>kość środ</w:t>
            </w:r>
            <w:r>
              <w:rPr>
                <w:rFonts w:ascii="Times New Roman" w:hAnsi="Times New Roman"/>
                <w:sz w:val="20"/>
              </w:rPr>
              <w:softHyphen/>
              <w:t>nika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szero</w:t>
            </w:r>
            <w:r>
              <w:rPr>
                <w:rFonts w:ascii="Times New Roman" w:hAnsi="Times New Roman"/>
                <w:sz w:val="20"/>
              </w:rPr>
              <w:softHyphen/>
              <w:t>kość stopki</w:t>
            </w:r>
          </w:p>
        </w:tc>
        <w:tc>
          <w:tcPr>
            <w:tcW w:w="992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grubość środ</w:t>
            </w:r>
            <w:r>
              <w:rPr>
                <w:rFonts w:ascii="Times New Roman" w:hAnsi="Times New Roman"/>
                <w:sz w:val="20"/>
              </w:rPr>
              <w:softHyphen/>
              <w:t>nika</w:t>
            </w:r>
          </w:p>
        </w:tc>
        <w:tc>
          <w:tcPr>
            <w:tcW w:w="1013" w:type="dxa"/>
            <w:tcBorders>
              <w:top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dwuteo</w:t>
            </w:r>
            <w:r>
              <w:rPr>
                <w:rFonts w:ascii="Times New Roman" w:hAnsi="Times New Roman"/>
                <w:sz w:val="20"/>
              </w:rPr>
              <w:t>w</w:t>
            </w:r>
            <w:r>
              <w:rPr>
                <w:rFonts w:ascii="Times New Roman" w:hAnsi="Times New Roman"/>
                <w:sz w:val="20"/>
              </w:rPr>
              <w:t>-nika</w:t>
            </w:r>
            <w:proofErr w:type="spellEnd"/>
            <w:r>
              <w:rPr>
                <w:rFonts w:ascii="Times New Roman" w:hAnsi="Times New Roman"/>
                <w:sz w:val="20"/>
              </w:rPr>
              <w:t>, kg/m</w:t>
            </w:r>
          </w:p>
        </w:tc>
        <w:tc>
          <w:tcPr>
            <w:tcW w:w="830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środnika</w:t>
            </w:r>
          </w:p>
        </w:tc>
        <w:tc>
          <w:tcPr>
            <w:tcW w:w="851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stopki</w:t>
            </w:r>
          </w:p>
        </w:tc>
        <w:tc>
          <w:tcPr>
            <w:tcW w:w="853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grubości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120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140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992" w:type="dxa"/>
            <w:tcBorders>
              <w:top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5,75</w:t>
            </w:r>
          </w:p>
        </w:tc>
        <w:tc>
          <w:tcPr>
            <w:tcW w:w="1013" w:type="dxa"/>
            <w:tcBorders>
              <w:top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8,34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11,10</w:t>
            </w:r>
          </w:p>
          <w:p w:rsidR="00B2320C" w:rsidRDefault="00B2320C">
            <w:pPr>
              <w:pStyle w:val="StylIwony"/>
              <w:spacing w:befor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14,30</w:t>
            </w:r>
          </w:p>
        </w:tc>
        <w:tc>
          <w:tcPr>
            <w:tcW w:w="830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2</w:t>
            </w:r>
          </w:p>
        </w:tc>
        <w:tc>
          <w:tcPr>
            <w:tcW w:w="851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1,5</w:t>
            </w:r>
          </w:p>
        </w:tc>
        <w:tc>
          <w:tcPr>
            <w:tcW w:w="853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0,5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2.5.2. </w:t>
      </w:r>
      <w:r>
        <w:rPr>
          <w:rFonts w:ascii="Times New Roman" w:hAnsi="Times New Roman"/>
          <w:sz w:val="20"/>
        </w:rPr>
        <w:t>Wymagania dla rur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Rury powinny odpowiadać wymaganiom PN-H-74219 [11], PN-H-74220 [12] lub innej zaakceptowanej przez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Powierzchnia zewnętrzna i wewnętrzna rur nie powinna wykazywać wad w postaci łusek, pęknięć, zawalcowań i </w:t>
      </w:r>
      <w:proofErr w:type="spellStart"/>
      <w:r>
        <w:rPr>
          <w:rFonts w:ascii="Times New Roman" w:hAnsi="Times New Roman"/>
          <w:sz w:val="20"/>
        </w:rPr>
        <w:t>naderwań</w:t>
      </w:r>
      <w:proofErr w:type="spellEnd"/>
      <w:r>
        <w:rPr>
          <w:rFonts w:ascii="Times New Roman" w:hAnsi="Times New Roman"/>
          <w:sz w:val="20"/>
        </w:rPr>
        <w:t>. Dopuszczalne są ni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znaczne nierówności, pojedyncze rysy wynikające z procesu wytwarzania, mieszczące się w granicach dopuszczalnych odchyłek wymiarowych.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Końce rur powinny być obcięte równo i prostopadle do osi rury.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Pożądane jest, aby rury były dostarczane o: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długościach dokładnych, zgodnych z zamówieniami; z dopuszczalną o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chyłką + 10 mm,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długościach wielokrotnych w stosunku do zamówionych długości dokła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nych poniżej           3 m z naddatkiem 5 mm na każde cięcie i z dopuszczalną o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chyłką dla całej długości wielokrotnej, jak dla długości dokładnych.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  <w:t>Rury powinny być proste. Dopuszczalne miejscowe odchylenia od pr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stej nie powinny przekraczać 1,5 mm na 1 m długości rury.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Rury powinny być wykonane ze stali w gatunkach dopuszczonych przez normy (np. R55, R65, 18G2A): PN-H-84023-07 [17], PN-H-84018 [14], PN-H-84019 [15], PN-H-84030-02 [18] lub inne normy.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Do ocynkowania rur stosuje się gatunek cynku Raf wg PN-H-82200 [13].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2.5.3.</w:t>
      </w:r>
      <w:r>
        <w:rPr>
          <w:rFonts w:ascii="Times New Roman" w:hAnsi="Times New Roman"/>
          <w:sz w:val="20"/>
        </w:rPr>
        <w:t xml:space="preserve"> Wymagania dla kształtowników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Kształtowniki powinny odpowiadać wymaganiom PN-H-93010 [20]. Powierzchnia kształtownika powinna być charakterystyczna dla procesu wa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cowania i wolna od wad, jak widoczne łuski, pęknięcia, zawalcowania       i naderwania. Dopuszczalne są usunięte wady przez szlifowanie lub dłutow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nie z tym, że obrobiona powierzchnia powinna mieć łagodne wycięcia i zaokrąglone brzegi, a grubość kształtownika nie może zmniejszyć się poza d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puszczalną dolną odchyłkę wymiarową dla kształtownika.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Kształtowniki powinny być obcięte prostopadle do osi wzdłużnej kształtownika. Powierzchnia końców kształtownika nie powinna wykazywać rzadzizn, rozwarstwień, pęknięć i śladów jamy skurczowej widocznych nie uzbrojonym okiem.</w:t>
      </w:r>
    </w:p>
    <w:p w:rsidR="00B2320C" w:rsidRDefault="00B2320C">
      <w:pPr>
        <w:pStyle w:val="tekstost"/>
      </w:pPr>
      <w:r>
        <w:tab/>
        <w:t>Kształtowniki powinny być ze stali St3W lub St4W oraz mieć własności mechaniczne według PN-H-84020 [16] - tablica 13 lub innej uzgodnionej stali i normy pomiędzy zgłaszającym zamówienie i wytwórcą.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13. Podstawowe własności kształtowników wg PN-H-84020 [16]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709"/>
        <w:gridCol w:w="709"/>
        <w:gridCol w:w="708"/>
        <w:gridCol w:w="709"/>
        <w:gridCol w:w="709"/>
        <w:gridCol w:w="850"/>
        <w:gridCol w:w="1049"/>
        <w:gridCol w:w="1079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</w:t>
            </w:r>
          </w:p>
        </w:tc>
        <w:tc>
          <w:tcPr>
            <w:tcW w:w="35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Granica plastyczności, </w:t>
            </w:r>
            <w:proofErr w:type="spellStart"/>
            <w:r>
              <w:rPr>
                <w:rFonts w:ascii="Times New Roman" w:hAnsi="Times New Roman"/>
                <w:sz w:val="20"/>
              </w:rPr>
              <w:t>MPa</w:t>
            </w:r>
            <w:proofErr w:type="spellEnd"/>
            <w:r>
              <w:rPr>
                <w:rFonts w:ascii="Times New Roman" w:hAnsi="Times New Roman"/>
                <w:sz w:val="20"/>
              </w:rPr>
              <w:t>, minimum dla wyrobów o grubości lub średnicy</w:t>
            </w:r>
          </w:p>
        </w:tc>
        <w:tc>
          <w:tcPr>
            <w:tcW w:w="29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Wytrzymałość na rozciąganie, </w:t>
            </w:r>
            <w:proofErr w:type="spellStart"/>
            <w:r>
              <w:rPr>
                <w:rFonts w:ascii="Times New Roman" w:hAnsi="Times New Roman"/>
                <w:sz w:val="20"/>
              </w:rPr>
              <w:t>MPa</w:t>
            </w:r>
            <w:proofErr w:type="spellEnd"/>
            <w:r>
              <w:rPr>
                <w:rFonts w:ascii="Times New Roman" w:hAnsi="Times New Roman"/>
                <w:sz w:val="20"/>
              </w:rPr>
              <w:t>, dla wyrobów o gr</w:t>
            </w:r>
            <w:r>
              <w:rPr>
                <w:rFonts w:ascii="Times New Roman" w:hAnsi="Times New Roman"/>
                <w:sz w:val="20"/>
              </w:rPr>
              <w:t>u</w:t>
            </w:r>
            <w:r>
              <w:rPr>
                <w:rFonts w:ascii="Times New Roman" w:hAnsi="Times New Roman"/>
                <w:sz w:val="20"/>
              </w:rPr>
              <w:t>bości lub średnicy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do </w:t>
            </w:r>
          </w:p>
          <w:p w:rsidR="00B2320C" w:rsidRDefault="00B2320C">
            <w:pPr>
              <w:pStyle w:val="StylIwony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do 63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63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od 80 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150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150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200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100mm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100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200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St3W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St4W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215</w:t>
            </w:r>
          </w:p>
        </w:tc>
        <w:tc>
          <w:tcPr>
            <w:tcW w:w="10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360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 490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420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 550</w:t>
            </w:r>
          </w:p>
        </w:tc>
        <w:tc>
          <w:tcPr>
            <w:tcW w:w="10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340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 490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  400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 550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Kształtowniki mogą być dostarczone luzem lub w wiązkach z tym, że kształtowniki o  masie do 25 kg/m dostarcza się tylko w wiązkach.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2.5.4. </w:t>
      </w:r>
      <w:r>
        <w:rPr>
          <w:rFonts w:ascii="Times New Roman" w:hAnsi="Times New Roman"/>
          <w:sz w:val="20"/>
        </w:rPr>
        <w:t xml:space="preserve">Wymagania dla elementów połączeniowych do mocowania elementów barier </w:t>
      </w:r>
      <w:r>
        <w:rPr>
          <w:rFonts w:ascii="Times New Roman" w:hAnsi="Times New Roman"/>
          <w:sz w:val="20"/>
        </w:rPr>
        <w:tab/>
        <w:t xml:space="preserve">   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Wszystkie drobne ocynkowane metalowe elementy połączeniowe prz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widziane do mocowania między sobą barier i płotków jak: śruby, wkręty, n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 xml:space="preserve">krętki itp. powinny być czyste, gładkie, bez pęknięć, </w:t>
      </w:r>
      <w:proofErr w:type="spellStart"/>
      <w:r>
        <w:rPr>
          <w:rFonts w:ascii="Times New Roman" w:hAnsi="Times New Roman"/>
          <w:sz w:val="20"/>
        </w:rPr>
        <w:t>naderwań</w:t>
      </w:r>
      <w:proofErr w:type="spellEnd"/>
      <w:r>
        <w:rPr>
          <w:rFonts w:ascii="Times New Roman" w:hAnsi="Times New Roman"/>
          <w:sz w:val="20"/>
        </w:rPr>
        <w:t>, rozwarstwień i wypukłych karbów.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Własności mechaniczne elementów połączeniowych powinny odpowi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dać wymaganiom PN-M-82054 [36], PN-M-82054-03 [37] lub innej normy uzgodnionej.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Dostawa może być dostarczona w pudełkach tekturowych, pojemn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kach blaszanych lub paletach w zależności od wielkości i masy wyrobów.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Śruby, wkręty, nakrętki itp. powinny być przechowywane w pomies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czeniach suchych, z dala od materiałów działających korodująco i w waru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kach zabezpieczających przed uszkodzeniem.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Minimalna grubość powłoki cynkowej powinna wynosić w warunkach użytkowania: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a) umiarkowanych - 8 </w:t>
      </w:r>
      <w:r>
        <w:rPr>
          <w:rFonts w:ascii="Times New Roman" w:hAnsi="Times New Roman"/>
          <w:sz w:val="20"/>
        </w:rPr>
        <w:sym w:font="Courier New" w:char="00B5"/>
      </w:r>
      <w:r>
        <w:rPr>
          <w:rFonts w:ascii="Times New Roman" w:hAnsi="Times New Roman"/>
          <w:sz w:val="20"/>
        </w:rPr>
        <w:t>m,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b) ciężkich             - 12 </w:t>
      </w:r>
      <w:r>
        <w:rPr>
          <w:rFonts w:ascii="Times New Roman" w:hAnsi="Times New Roman"/>
          <w:sz w:val="20"/>
        </w:rPr>
        <w:sym w:font="Courier New" w:char="00B5"/>
      </w:r>
      <w:r>
        <w:rPr>
          <w:rFonts w:ascii="Times New Roman" w:hAnsi="Times New Roman"/>
          <w:sz w:val="20"/>
        </w:rPr>
        <w:t>m,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zgodnie z określeniem agresywności korozyjnej środowisk według PN-H-04651 [2].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2.5.5. </w:t>
      </w:r>
      <w:r>
        <w:rPr>
          <w:rFonts w:ascii="Times New Roman" w:hAnsi="Times New Roman"/>
          <w:sz w:val="20"/>
        </w:rPr>
        <w:t>Wymagania dla drutu spawalniczego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Jeśli dokumentacja projektowa, SST lub Inżynier przewidują wykon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nie spawanych połączeń elementów ogrodzenia, to drut spawalniczy pow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nien spełniać wymagania PN-M-69420 [31], odpowiednio dla spawania gazowego acetylenowo-tlenowego lub innego zaakceptowanego przez Inżyni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Średnica drutu powinna wynosić połowę grubości elementów łącz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 xml:space="preserve">nych </w:t>
      </w:r>
      <w:proofErr w:type="spellStart"/>
      <w:r>
        <w:rPr>
          <w:rFonts w:ascii="Times New Roman" w:hAnsi="Times New Roman"/>
          <w:sz w:val="20"/>
        </w:rPr>
        <w:t>lubod</w:t>
      </w:r>
      <w:proofErr w:type="spellEnd"/>
      <w:r>
        <w:rPr>
          <w:rFonts w:ascii="Times New Roman" w:hAnsi="Times New Roman"/>
          <w:sz w:val="20"/>
        </w:rPr>
        <w:t xml:space="preserve"> 6 do 8 mm, gdy elementy łączone są grubsze niż 15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Powierzchnia drutu powinna być czysta i gładka, bez rdzy, zgorzeliny, brudu lub smarów.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Wytrzymałość drutów na rozciąganie powinna wynosić: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średnica drutu - mm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wytrzymałość na rozciąganie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od 1,2 do 1,6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od 750 do 1200 </w:t>
      </w:r>
      <w:proofErr w:type="spellStart"/>
      <w:r>
        <w:rPr>
          <w:rFonts w:ascii="Times New Roman" w:hAnsi="Times New Roman"/>
          <w:sz w:val="20"/>
        </w:rPr>
        <w:t>MPa</w:t>
      </w:r>
      <w:proofErr w:type="spellEnd"/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</w:r>
      <w:r>
        <w:rPr>
          <w:rFonts w:ascii="Times New Roman" w:hAnsi="Times New Roman"/>
          <w:sz w:val="20"/>
        </w:rPr>
        <w:tab/>
        <w:t>od 2,0 do 3,0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od 550 do 1000 </w:t>
      </w:r>
      <w:proofErr w:type="spellStart"/>
      <w:r>
        <w:rPr>
          <w:rFonts w:ascii="Times New Roman" w:hAnsi="Times New Roman"/>
          <w:sz w:val="20"/>
        </w:rPr>
        <w:t>MPa</w:t>
      </w:r>
      <w:proofErr w:type="spellEnd"/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powyżej 3,0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od 450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do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900  </w:t>
      </w:r>
      <w:proofErr w:type="spellStart"/>
      <w:r>
        <w:rPr>
          <w:rFonts w:ascii="Times New Roman" w:hAnsi="Times New Roman"/>
          <w:sz w:val="20"/>
        </w:rPr>
        <w:t>MPa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Druty mogą być dostarczane w kręgach, na szpulach lub w pakietach. Kręgi drutów powinny składać się z jednego odcinka drutu, a zwoje nie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 xml:space="preserve">winny być splątane. Łączna maksymalna masa pakowanych drutów i prętów nie powinna przekraczać 50 kg netto. 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Druty i pręty powinny być przechowywane w suchych pomieszcz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niach, wolnych od czynników wywołujących korozję.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2.5.6. </w:t>
      </w:r>
      <w:r>
        <w:rPr>
          <w:rFonts w:ascii="Times New Roman" w:hAnsi="Times New Roman"/>
          <w:sz w:val="20"/>
        </w:rPr>
        <w:t>Wymagania dla powłok metalizacyjnych cynkowych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 przypadku zastosowania powłoki metalizacyjnej cynkowej na ko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strukcjach stalowych, powinna ona być z cynku o czystości nie mniejszej niż 99,5% i odpowiadać wymaganiom BN-89/1076-02 [44]. Minimalna grubość powłoki cynkowej powinna być zgodna z wymaganiami tablicy 14.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Tablica 14. Minimalna grubość powłoki metalizacyjnej cynkowej narażonej na działanie </w:t>
      </w: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korozji atmosferycznej wg BN-89/1076-02 [44]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2268"/>
        <w:gridCol w:w="2268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Agresywność korozyjna atmo</w:t>
            </w:r>
            <w:r>
              <w:rPr>
                <w:rFonts w:ascii="Times New Roman" w:hAnsi="Times New Roman"/>
                <w:sz w:val="20"/>
              </w:rPr>
              <w:t>s</w:t>
            </w:r>
            <w:r>
              <w:rPr>
                <w:rFonts w:ascii="Times New Roman" w:hAnsi="Times New Roman"/>
                <w:sz w:val="20"/>
              </w:rPr>
              <w:t xml:space="preserve">fery                                     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Minimalna grubość powłoki,  </w:t>
            </w:r>
            <w:r>
              <w:rPr>
                <w:rFonts w:ascii="Times New Roman" w:hAnsi="Times New Roman"/>
                <w:sz w:val="20"/>
              </w:rPr>
              <w:sym w:font="Courier New" w:char="00B5"/>
            </w:r>
            <w:r>
              <w:rPr>
                <w:rFonts w:ascii="Times New Roman" w:hAnsi="Times New Roman"/>
                <w:sz w:val="20"/>
              </w:rPr>
              <w:t>m,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przy wymaganej trwałości w latach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wg PN-H-04651 [2]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Umiarkowana</w:t>
            </w:r>
          </w:p>
          <w:p w:rsidR="00B2320C" w:rsidRDefault="00B2320C">
            <w:pPr>
              <w:pStyle w:val="StylIwony"/>
              <w:spacing w:before="0" w:after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Ciężka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 M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 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M - powłoka pokryta dwoma lub większą liczbą warstw powłoki malarskiej       </w:t>
            </w:r>
          </w:p>
        </w:tc>
      </w:tr>
    </w:tbl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Powierzchnia powłoki powinna być jednorodna pod względem ziarn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stości. Nie może ona wykazywać widocznych wad jak rysy, pęknięcia, pęch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rze lub odstawanie powłoki od podłoża.</w:t>
      </w:r>
    </w:p>
    <w:p w:rsidR="00B2320C" w:rsidRDefault="00B2320C">
      <w:pPr>
        <w:pStyle w:val="Nagwek2"/>
      </w:pPr>
      <w:r>
        <w:t>2.6. Pręty stalowe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Pręty stalowe można używać do wykonywania wygrodzeń z ram z k</w:t>
      </w:r>
      <w:r>
        <w:rPr>
          <w:rFonts w:ascii="Times New Roman" w:hAnsi="Times New Roman"/>
          <w:sz w:val="20"/>
        </w:rPr>
        <w:t>ą</w:t>
      </w:r>
      <w:r>
        <w:rPr>
          <w:rFonts w:ascii="Times New Roman" w:hAnsi="Times New Roman"/>
          <w:sz w:val="20"/>
        </w:rPr>
        <w:t>towników zgodnie z dokumentacją, SST lub wskazaniami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Wymiary przekroju poprzecznego i dopuszczalne odchyłki wymiarowe dla walcówki i prętów stalowych walcowanych na gorąco, powinny odpowi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dać wymaganiom PN-H-93200-02 [20].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15. Wymiary przekroju poprzecznego i dopuszczalne odchyłki wymiarowe w mm</w:t>
      </w: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(wyciąg z normy PN-H-93200-02 [20])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418"/>
        <w:gridCol w:w="1559"/>
        <w:gridCol w:w="1559"/>
        <w:gridCol w:w="1559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2764" w:type="dxa"/>
            <w:gridSpan w:val="2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Średnica, mm</w:t>
            </w:r>
          </w:p>
        </w:tc>
        <w:tc>
          <w:tcPr>
            <w:tcW w:w="4677" w:type="dxa"/>
            <w:gridSpan w:val="3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Dopuszczalna odchyłka średnicy w mm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dla dokładności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walcówka</w:t>
            </w:r>
          </w:p>
        </w:tc>
        <w:tc>
          <w:tcPr>
            <w:tcW w:w="1418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pręty</w:t>
            </w:r>
          </w:p>
        </w:tc>
        <w:tc>
          <w:tcPr>
            <w:tcW w:w="1559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zwykłej</w:t>
            </w:r>
          </w:p>
        </w:tc>
        <w:tc>
          <w:tcPr>
            <w:tcW w:w="1559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podwyższonej</w:t>
            </w:r>
          </w:p>
        </w:tc>
        <w:tc>
          <w:tcPr>
            <w:tcW w:w="1559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wysokiej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418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 0,4</w:t>
            </w:r>
          </w:p>
        </w:tc>
        <w:tc>
          <w:tcPr>
            <w:tcW w:w="1559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 0,3</w:t>
            </w:r>
          </w:p>
        </w:tc>
        <w:tc>
          <w:tcPr>
            <w:tcW w:w="1559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 0,2</w:t>
            </w:r>
          </w:p>
        </w:tc>
      </w:tr>
    </w:tbl>
    <w:p w:rsidR="00B2320C" w:rsidRDefault="00B2320C">
      <w:pPr>
        <w:pStyle w:val="Nagwek2"/>
        <w:spacing w:before="240"/>
      </w:pPr>
      <w:r>
        <w:t>2.7. Łańcuchy techniczne ogniwowe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Łańcuchy techniczne ogniwowe stosowane w barierach łańcuchowych winny odpowiadać wymaganiom wg PN-M-84540 [38], PN-M-84541 [39], PN-M-84542 [40],  PN-M-84543 [41].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Ogniwa łańcuchów powinny mieć powierzchnie gładkie, bez wgłębień, pęknięć i </w:t>
      </w:r>
      <w:proofErr w:type="spellStart"/>
      <w:r>
        <w:rPr>
          <w:rFonts w:ascii="Times New Roman" w:hAnsi="Times New Roman"/>
          <w:sz w:val="20"/>
        </w:rPr>
        <w:t>naderwań</w:t>
      </w:r>
      <w:proofErr w:type="spellEnd"/>
      <w:r>
        <w:rPr>
          <w:rFonts w:ascii="Times New Roman" w:hAnsi="Times New Roman"/>
          <w:sz w:val="20"/>
        </w:rPr>
        <w:t>. Dopuszcza się drobne uszkodzenia mechaniczne nie przekraczające dopuszczalnych odchyłek ustalonych dla prętów, z których wykonany jest łańcuch.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  <w:t>Do wyrobu łańcuchów dopuszcza się tylko materiały posiadające 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świadczenia hutnicze z prętów lub walcówki ze stali w gatunku St1E, St1Z i 16GA. Dopuszcza się inne gatunki stali zaakceptowane przez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Łańcuchy muszą być zabezpieczone przed korozją przez ocynkowanie lub powlekanie antykorozyjne.</w:t>
      </w:r>
    </w:p>
    <w:p w:rsidR="00B2320C" w:rsidRDefault="00B2320C">
      <w:pPr>
        <w:pStyle w:val="Nagwek2"/>
      </w:pPr>
      <w:r>
        <w:t>2.8. Szkło płaskie zbrojone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Szkło zbrojone stosowane w barierach panelowych winno odpowiadać PN-B-13051 [7].  Szkło płaskie zbrojone dzieli się:</w:t>
      </w:r>
    </w:p>
    <w:p w:rsidR="00B2320C" w:rsidRDefault="00B2320C" w:rsidP="00B2320C">
      <w:pPr>
        <w:pStyle w:val="StylIwony"/>
        <w:numPr>
          <w:ilvl w:val="0"/>
          <w:numId w:val="3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 zależności od rodzaju siatki użytej do zbrojenia:</w:t>
      </w:r>
    </w:p>
    <w:p w:rsidR="00B2320C" w:rsidRDefault="00B2320C" w:rsidP="00B2320C">
      <w:pPr>
        <w:pStyle w:val="StylIwony"/>
        <w:numPr>
          <w:ilvl w:val="12"/>
          <w:numId w:val="0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 - szkło płaskie zbrojone siatką zgrzewaną o oczkach kwadratowych,</w:t>
      </w:r>
      <w:r>
        <w:rPr>
          <w:rFonts w:ascii="Times New Roman" w:hAnsi="Times New Roman"/>
          <w:sz w:val="20"/>
        </w:rPr>
        <w:tab/>
      </w:r>
    </w:p>
    <w:p w:rsidR="00B2320C" w:rsidRDefault="00B2320C" w:rsidP="00B2320C">
      <w:pPr>
        <w:pStyle w:val="StylIwony"/>
        <w:numPr>
          <w:ilvl w:val="12"/>
          <w:numId w:val="0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Ł - szkło płaskie zbrojone siatką zgrzewaną o oczkach kwadratowych </w:t>
      </w:r>
      <w:r>
        <w:rPr>
          <w:rFonts w:ascii="Times New Roman" w:hAnsi="Times New Roman"/>
          <w:sz w:val="20"/>
        </w:rPr>
        <w:tab/>
        <w:t xml:space="preserve">łamanych,     </w:t>
      </w:r>
    </w:p>
    <w:p w:rsidR="00B2320C" w:rsidRDefault="00B2320C" w:rsidP="00B2320C">
      <w:pPr>
        <w:pStyle w:val="StylIwony"/>
        <w:numPr>
          <w:ilvl w:val="0"/>
          <w:numId w:val="3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 zależności od wykonania powierzchni:</w:t>
      </w:r>
    </w:p>
    <w:p w:rsidR="00B2320C" w:rsidRPr="00B2320C" w:rsidRDefault="00B2320C" w:rsidP="00B2320C">
      <w:pPr>
        <w:pStyle w:val="StylIwony"/>
        <w:spacing w:before="0" w:after="0"/>
        <w:ind w:left="283"/>
        <w:rPr>
          <w:rFonts w:ascii="Times New Roman" w:hAnsi="Times New Roman"/>
          <w:sz w:val="20"/>
        </w:rPr>
      </w:pPr>
      <w:r w:rsidRPr="00B2320C">
        <w:rPr>
          <w:rFonts w:ascii="Times New Roman" w:hAnsi="Times New Roman"/>
          <w:sz w:val="20"/>
        </w:rPr>
        <w:tab/>
        <w:t>G - gładkie,</w:t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  <w:t>W - wzorzyste,</w:t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  <w:r w:rsidRPr="00B2320C">
        <w:rPr>
          <w:rFonts w:ascii="Times New Roman" w:hAnsi="Times New Roman"/>
          <w:sz w:val="20"/>
        </w:rPr>
        <w:tab/>
      </w:r>
    </w:p>
    <w:p w:rsidR="00B2320C" w:rsidRDefault="00B2320C" w:rsidP="00B2320C">
      <w:pPr>
        <w:pStyle w:val="StylIwony"/>
        <w:numPr>
          <w:ilvl w:val="0"/>
          <w:numId w:val="3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 zależności od rodzaju masy szklanej: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B2320C" w:rsidRDefault="00B2320C" w:rsidP="00B2320C">
      <w:pPr>
        <w:pStyle w:val="StylIwony"/>
        <w:numPr>
          <w:ilvl w:val="12"/>
          <w:numId w:val="0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B - bezbarwne,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B2320C" w:rsidRDefault="00B2320C" w:rsidP="00B2320C">
      <w:pPr>
        <w:pStyle w:val="StylIwony"/>
        <w:numPr>
          <w:ilvl w:val="12"/>
          <w:numId w:val="0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K - barwne,</w:t>
      </w:r>
      <w:r>
        <w:rPr>
          <w:rFonts w:ascii="Times New Roman" w:hAnsi="Times New Roman"/>
          <w:sz w:val="20"/>
        </w:rPr>
        <w:tab/>
      </w:r>
    </w:p>
    <w:p w:rsidR="00B2320C" w:rsidRDefault="00B2320C" w:rsidP="00B2320C">
      <w:pPr>
        <w:pStyle w:val="StylIwony"/>
        <w:numPr>
          <w:ilvl w:val="0"/>
          <w:numId w:val="3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w zależności od jakości masy szklanej oraz wykonania: gatunek I </w:t>
      </w:r>
      <w:proofErr w:type="spellStart"/>
      <w:r>
        <w:rPr>
          <w:rFonts w:ascii="Times New Roman" w:hAnsi="Times New Roman"/>
          <w:sz w:val="20"/>
        </w:rPr>
        <w:t>i</w:t>
      </w:r>
      <w:proofErr w:type="spellEnd"/>
      <w:r>
        <w:rPr>
          <w:rFonts w:ascii="Times New Roman" w:hAnsi="Times New Roman"/>
          <w:sz w:val="20"/>
        </w:rPr>
        <w:t xml:space="preserve"> II.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Szkło o wymiarach dokładnych (tzw. ścisłych) wyrażonych w milim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trach ustalonych w zamówieniu może posiadać odchyłki zgodnie z tablicą 16. Szkło o wymiarach handlowych - szkło o wymiarach wyrażonych w pełnych centymetrach w zakresie szerokości i długości ustalonych w zamówieniu z odchyłkami wg tablicy 16 może posiadać wady wykonania zgodne z tablicą 17.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16. Wymiary i dopuszczalne odchyłki szkła płaskiego zbrojonego od wymiarów</w:t>
      </w: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wg PN-B-13051 [10]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89"/>
        <w:gridCol w:w="1701"/>
        <w:gridCol w:w="2551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B2320C" w:rsidRDefault="00B2320C">
            <w:pPr>
              <w:pStyle w:val="StylIwony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Wymiary, mm</w:t>
            </w:r>
          </w:p>
        </w:tc>
        <w:tc>
          <w:tcPr>
            <w:tcW w:w="4252" w:type="dxa"/>
            <w:gridSpan w:val="2"/>
          </w:tcPr>
          <w:p w:rsidR="00B2320C" w:rsidRDefault="00B2320C">
            <w:pPr>
              <w:pStyle w:val="StylIwony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odchyłki od wymiarów,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szerokość                długość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min        max          min        max</w:t>
            </w:r>
          </w:p>
        </w:tc>
        <w:tc>
          <w:tcPr>
            <w:tcW w:w="1701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dokładnych</w:t>
            </w:r>
          </w:p>
        </w:tc>
        <w:tc>
          <w:tcPr>
            <w:tcW w:w="2551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handlowych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</w:tcBorders>
          </w:tcPr>
          <w:p w:rsidR="00B2320C" w:rsidRDefault="00B2320C">
            <w:pPr>
              <w:pStyle w:val="StylIwony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300        1500         1200      3000</w:t>
            </w:r>
          </w:p>
        </w:tc>
        <w:tc>
          <w:tcPr>
            <w:tcW w:w="1701" w:type="dxa"/>
            <w:tcBorders>
              <w:top w:val="nil"/>
            </w:tcBorders>
          </w:tcPr>
          <w:p w:rsidR="00B2320C" w:rsidRDefault="00B2320C">
            <w:pPr>
              <w:pStyle w:val="StylIwony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 3</w:t>
            </w:r>
          </w:p>
        </w:tc>
        <w:tc>
          <w:tcPr>
            <w:tcW w:w="2551" w:type="dxa"/>
            <w:tcBorders>
              <w:top w:val="nil"/>
            </w:tcBorders>
          </w:tcPr>
          <w:p w:rsidR="00B2320C" w:rsidRDefault="00B2320C">
            <w:pPr>
              <w:pStyle w:val="StylIwony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B1"/>
            </w:r>
            <w:r>
              <w:rPr>
                <w:rFonts w:ascii="Times New Roman" w:hAnsi="Times New Roman"/>
                <w:sz w:val="20"/>
              </w:rPr>
              <w:t xml:space="preserve">  10</w:t>
            </w:r>
          </w:p>
        </w:tc>
      </w:tr>
    </w:tbl>
    <w:p w:rsidR="00B2320C" w:rsidRDefault="00B2320C">
      <w:pPr>
        <w:pStyle w:val="StylIwony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17. Wady wykonania szkła płaskiego zbrojonego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2544"/>
        <w:gridCol w:w="2842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Lp.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Nazwa wady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Występowanie wady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left w:val="single" w:sz="6" w:space="0" w:color="auto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44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gatunek 1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gatunek 2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Pęknięcia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niedopuszczalne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Szczerby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powstające przy łamaniu szkła,   nie głębsze niż grubość szkła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Rozerwanie drutu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sztuka na 1 m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szkła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 5 szt. na 1 m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szkła w odległości nie mniejszej niż             200 mm jeden od drugiego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Pęknięcia spojeń drutów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dopuszczalne,    nie więcej niż 1% spojeń w 1 m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szkła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Skrzywienie wą</w:t>
            </w:r>
            <w:r>
              <w:rPr>
                <w:rFonts w:ascii="Times New Roman" w:hAnsi="Times New Roman"/>
                <w:sz w:val="20"/>
              </w:rPr>
              <w:t>t</w:t>
            </w:r>
            <w:r>
              <w:rPr>
                <w:rFonts w:ascii="Times New Roman" w:hAnsi="Times New Roman"/>
                <w:sz w:val="20"/>
              </w:rPr>
              <w:t>ku siatki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nie więcej niż 3 cm od kierunku prostopadłego do dłuższego boku płyty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nie więcej niż 6 cm od kierunku prostopadłego do dłuższego boku płyty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Odkształcenie oczek siatki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do 2 mm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do 4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Nierównomier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</w:rPr>
              <w:t>ność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powierzchni spowodowana wytłaczaniem siatki, wynikająca z walcowania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dopuszczalna, jeśli nie psuje wyglądu zewnętr</w:t>
            </w:r>
            <w:r>
              <w:rPr>
                <w:rFonts w:ascii="Times New Roman" w:hAnsi="Times New Roman"/>
                <w:sz w:val="20"/>
              </w:rPr>
              <w:t>z</w:t>
            </w:r>
            <w:r>
              <w:rPr>
                <w:rFonts w:ascii="Times New Roman" w:hAnsi="Times New Roman"/>
                <w:sz w:val="20"/>
              </w:rPr>
              <w:t>nego przy sprawdzaniu gołym okiem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nie określa się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Spienienie masy szklanej od siatki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mało w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z w:val="20"/>
              </w:rPr>
              <w:t>doczne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dopuszczalne, nie prz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kraczające 5% p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wierzchni płyty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Barwa wywołana siatką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dopuszczalna żółtawa lub brunatna, nie mająca wpływu na estetykę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dopuszczalna bez ogran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z w:val="20"/>
              </w:rPr>
              <w:t>czeń, jeżeli nie obniża przepuszczalności światła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Zniekształcenie wzoru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dopuszczalne nieznaczne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nie określa się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Plamy i naloty nie dające się zmyć wodą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niedopuszczalne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758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 bokach szkła w odległości do 300 mm od obrzeża dopuszczalne są doda</w:t>
            </w:r>
            <w:r>
              <w:rPr>
                <w:rFonts w:ascii="Times New Roman" w:hAnsi="Times New Roman"/>
                <w:sz w:val="20"/>
              </w:rPr>
              <w:t>t</w:t>
            </w:r>
            <w:r>
              <w:rPr>
                <w:rFonts w:ascii="Times New Roman" w:hAnsi="Times New Roman"/>
                <w:sz w:val="20"/>
              </w:rPr>
              <w:t>kowe wady wymienione w tablicy oraz wady nie wymienione w tablicy w lic</w:t>
            </w:r>
            <w:r>
              <w:rPr>
                <w:rFonts w:ascii="Times New Roman" w:hAnsi="Times New Roman"/>
                <w:sz w:val="20"/>
              </w:rPr>
              <w:t>z</w:t>
            </w:r>
            <w:r>
              <w:rPr>
                <w:rFonts w:ascii="Times New Roman" w:hAnsi="Times New Roman"/>
                <w:sz w:val="20"/>
              </w:rPr>
              <w:t>bie i wielkości nie powodującej zmniejszenia wartości użytkowej szkła</w:t>
            </w:r>
          </w:p>
        </w:tc>
      </w:tr>
    </w:tbl>
    <w:p w:rsidR="00B2320C" w:rsidRDefault="00B2320C">
      <w:pPr>
        <w:pStyle w:val="StylIwony"/>
        <w:spacing w:before="24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Zagłębienie siatki w masie szklanej powinno być usytuowane w odl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głości nie mniejszej niż 1,5 mm od powierzchni szkła.</w:t>
      </w:r>
      <w:r>
        <w:rPr>
          <w:rFonts w:ascii="Times New Roman" w:hAnsi="Times New Roman"/>
          <w:sz w:val="20"/>
        </w:rPr>
        <w:tab/>
        <w:t>Wzdłuż jednej lub dwóch krawędzi płyty szkła dopuszcza się występ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 xml:space="preserve">wanie odcinka szkła bez siatki, którego szerokość nie powinna przekraczać 20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Powierzchnia szkła winna być z jednej strony gładka, z drugiej wzorz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z w:val="20"/>
        </w:rPr>
        <w:t xml:space="preserve">sta. 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W przypadku powierzchni gładkiej dopuszcza się jej lekką </w:t>
      </w:r>
      <w:proofErr w:type="spellStart"/>
      <w:r>
        <w:rPr>
          <w:rFonts w:ascii="Times New Roman" w:hAnsi="Times New Roman"/>
          <w:sz w:val="20"/>
        </w:rPr>
        <w:t>młotkowatość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Szkło powinno łatwo dzielić się wzdłuż równomiernej rysy bez odpr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z w:val="20"/>
        </w:rPr>
        <w:t>sków   i pęknięć.</w:t>
      </w:r>
    </w:p>
    <w:p w:rsidR="00B2320C" w:rsidRDefault="00B2320C">
      <w:pPr>
        <w:pStyle w:val="Nagwek2"/>
      </w:pPr>
      <w:r>
        <w:t>2.9. Beton i jego składniki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Deskowanie powinno zapewnić sztywność i niezmienność układu oraz bezpieczeństwo konstrukcji. Deskowanie powinno być skonstruowane w sp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sób umożliwiający łatwy jego montaż i demontaż. Przed wypełnieniem masą betonową, deskowanie powinno być sprawdzone, aby wykluczało wyciek zaprawy z masy betonowej, możliwość zniekształceń lub odchyleń w betonow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nej konstrukcji.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Klasa betonu - jeśli w dokumentacji projektowej lub SST nie określono inaczej, powinna być B 15 lub B 20. Beton powinien odpowiadać wymaganiom PN-B-06250 [3]. Składnikami betonu są: cement, kruszywo, woda i domieszki.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Cement stosowany do betonu powinien być cementem portlandzkim klasy co najmniej „32,5”, odpowiadającym wymaganiom PN-B-19701 [8]. Transport                                    i przechowywanie cementu powinny być zgodne z postanowieniami BN-88/B-6731-08 [46].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Kruszywo do betonu (piasek, żwir, grys, mieszanka z kruszywa nat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  <w:t>ralnego sortowanego, kruszywa łamanego i otoczaków) powinno odpowiadać wymaganiom PN-B-06712 [5].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Woda powinna być „odmiany 1”, zgodnie z wymaganiami PN-B-32250 [10]. Bez badań laboratoryjnych można stosować wodę pitną.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Domieszki chemiczne do betonu powinny być stosowane, jeśli przew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dują to dokumentacja projektowa, SST lub wskazania Inżyniera, przy czym w przypadku braku danych dotyczących rodzaju domieszek, ich dobór powinien być dokonany zgodnie z zaleceniami PN-B-06250 [3]. Domieszki powinny odpowiadać PN-B-23010 [9].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Pręty zbrojenia mogą być stosowane, jeśli przewiduje to dokumentacja projektowa lub SST. Pręty zbrojenia powinny odpowi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dać PN-B-06251 [4]. Właściwości mechaniczne stali używanej do zbroj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nia betonu powinny odpowiadać PN-B-03264 [1].</w:t>
      </w:r>
    </w:p>
    <w:p w:rsidR="00B2320C" w:rsidRDefault="00B2320C">
      <w:pPr>
        <w:pStyle w:val="Nagwek2"/>
      </w:pPr>
      <w:r>
        <w:t>2.10. Prefabrykaty betonowe (żelbetowe) do zapór z kwietników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Dla ustawienia zapór z kwietników betonowych używa się tylko gotowych elementów odpowiadających ofercie producentów, zaakceptowanych przez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Wygrodzenia izolujące ruch pieszych od ruchu lokalnego w obrębie hoteli, gmachów użyteczności publicznej, dworców itp. składające się ze słupków (w kształcie stożków ściętych, walców itp.) betonowych (lub żelbetowych) mogą być połączone łańcuchami ogniwowymi wg norm: PN-M-84540 [38], PN-M-84541 [39], PN-M-84542 [40], PN-M-84543 [41].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Połączenia elementów betonowych mogą być łączone innymi łańc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  <w:t>chami, zgodnie z dokumentacją projektową lub SST.</w:t>
      </w:r>
    </w:p>
    <w:p w:rsidR="00B2320C" w:rsidRDefault="00B2320C">
      <w:pPr>
        <w:pStyle w:val="Nagwek2"/>
      </w:pPr>
      <w:r>
        <w:t>2.11. Materiały do malowania powłok malarskich</w:t>
      </w:r>
    </w:p>
    <w:p w:rsidR="00B2320C" w:rsidRDefault="00B2320C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 malowania urządzeń ze stali, żeliwa lub metali nieżelaznych należy używać materiały zgodne z PN-B-10285 [6] (tab. 18) lub stosownie do ustaleń  SST, bądź wskazań Inżyniera.</w:t>
      </w:r>
    </w:p>
    <w:p w:rsidR="00B2320C" w:rsidRDefault="00B2320C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18. Sposoby malowania zewnątrz budynków (wyciąg z tab. 2 PN-B-10285[6])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275"/>
        <w:gridCol w:w="1560"/>
        <w:gridCol w:w="2126"/>
        <w:gridCol w:w="2126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Lp.</w:t>
            </w:r>
          </w:p>
        </w:tc>
        <w:tc>
          <w:tcPr>
            <w:tcW w:w="1275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Rodzaj podłoża</w:t>
            </w:r>
          </w:p>
        </w:tc>
        <w:tc>
          <w:tcPr>
            <w:tcW w:w="1560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Rodzaj        po</w:t>
            </w:r>
            <w:r>
              <w:rPr>
                <w:rFonts w:ascii="Times New Roman" w:hAnsi="Times New Roman"/>
                <w:sz w:val="20"/>
              </w:rPr>
              <w:t>d</w:t>
            </w:r>
            <w:r>
              <w:rPr>
                <w:rFonts w:ascii="Times New Roman" w:hAnsi="Times New Roman"/>
                <w:sz w:val="20"/>
              </w:rPr>
              <w:t>kładu</w:t>
            </w:r>
          </w:p>
        </w:tc>
        <w:tc>
          <w:tcPr>
            <w:tcW w:w="2126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Rodzaj powłoki      m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larskiej</w:t>
            </w:r>
          </w:p>
        </w:tc>
        <w:tc>
          <w:tcPr>
            <w:tcW w:w="2126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Zastosowanie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</w:t>
            </w:r>
          </w:p>
        </w:tc>
        <w:tc>
          <w:tcPr>
            <w:tcW w:w="1560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farba olejna miniowa 60% lub ftalowa miniowa 60%</w:t>
            </w:r>
          </w:p>
        </w:tc>
        <w:tc>
          <w:tcPr>
            <w:tcW w:w="2126" w:type="dxa"/>
            <w:tcBorders>
              <w:top w:val="nil"/>
            </w:tcBorders>
          </w:tcPr>
          <w:p w:rsidR="00B2320C" w:rsidRDefault="00B2320C" w:rsidP="00B2320C">
            <w:pPr>
              <w:pStyle w:val="StylIwony"/>
              <w:numPr>
                <w:ilvl w:val="0"/>
                <w:numId w:val="4"/>
              </w:num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dwuwarstwowa z farby albo</w:t>
            </w:r>
          </w:p>
          <w:p w:rsidR="00B2320C" w:rsidRDefault="00B2320C" w:rsidP="00B2320C">
            <w:pPr>
              <w:pStyle w:val="StylIwony"/>
              <w:numPr>
                <w:ilvl w:val="0"/>
                <w:numId w:val="4"/>
              </w:num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jak w a) i jednowarstwowa z l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kieru olejnego schnącego na p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wietrzu, rodzaju III</w:t>
            </w:r>
          </w:p>
        </w:tc>
        <w:tc>
          <w:tcPr>
            <w:tcW w:w="2126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elementy ślusarsko-kowalskie pełne i ażurowe (poręcze, kraty, ogrodzenie, bramy itp.)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75" w:type="dxa"/>
          </w:tcPr>
          <w:p w:rsidR="00B2320C" w:rsidRDefault="00B2320C">
            <w:pPr>
              <w:pStyle w:val="StylIwony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Żeliwo                   i metale ni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żelazne</w:t>
            </w:r>
          </w:p>
        </w:tc>
        <w:tc>
          <w:tcPr>
            <w:tcW w:w="1560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bez podkładu</w:t>
            </w:r>
          </w:p>
        </w:tc>
        <w:tc>
          <w:tcPr>
            <w:tcW w:w="2126" w:type="dxa"/>
          </w:tcPr>
          <w:p w:rsidR="00B2320C" w:rsidRDefault="00B2320C">
            <w:pPr>
              <w:pStyle w:val="StylIwony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dwuwarstwowa       z    farby</w:t>
            </w:r>
          </w:p>
        </w:tc>
        <w:tc>
          <w:tcPr>
            <w:tcW w:w="2126" w:type="dxa"/>
          </w:tcPr>
          <w:p w:rsidR="00B2320C" w:rsidRDefault="00B2320C">
            <w:pPr>
              <w:pStyle w:val="StylIwony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budowa latarni  ulicznych, słupki ogrodzeniowe itp. oraz elementy z metali nieżelaznych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Nie dopuszcza się stosowania wyrobów lakierowanych o nieznanym pochodzeniu, nie mających uzgodnionych wymagań oraz nie sprawdzonych zgodnie  z  postanowieniami  norm.  W  przypadku,   gdy    barwa   i    połysk odgrywają istotną rolę, a nie są ujęte w normach, powinny być ustalone o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 xml:space="preserve">powiednie wzorce w porozumieniu z dostawcą. </w:t>
      </w:r>
    </w:p>
    <w:p w:rsidR="00B2320C" w:rsidRDefault="00B2320C">
      <w:pPr>
        <w:pStyle w:val="Nagwek1"/>
      </w:pPr>
      <w:bookmarkStart w:id="4" w:name="_Toc425562415"/>
      <w:r>
        <w:t>3. SPRZĘT</w:t>
      </w:r>
      <w:bookmarkEnd w:id="4"/>
    </w:p>
    <w:p w:rsidR="00B2320C" w:rsidRDefault="00B2320C">
      <w:pPr>
        <w:pStyle w:val="Nagwek2"/>
      </w:pPr>
      <w:r>
        <w:t>3.1. Ogólne wymagania dotyczące sprzętu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 xml:space="preserve">Ogólne wymagania dotyczące sprzętu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3.</w:t>
      </w:r>
    </w:p>
    <w:p w:rsidR="00B2320C" w:rsidRDefault="00B2320C">
      <w:pPr>
        <w:pStyle w:val="Nagwek2"/>
      </w:pPr>
      <w:r>
        <w:t>3.2. Sprzęt do wykonania urządzeń zabezpieczających ruch pieszych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</w:t>
      </w:r>
      <w:r>
        <w:rPr>
          <w:rFonts w:ascii="Times New Roman" w:hAnsi="Times New Roman"/>
          <w:sz w:val="20"/>
        </w:rPr>
        <w:tab/>
        <w:t>Wykonawca przystępujący do wykonania urządzeń zabezpieczających ruch pieszych powinien wykazać się możliwością korzystania z następującego sprzętu:</w:t>
      </w:r>
    </w:p>
    <w:p w:rsidR="00B2320C" w:rsidRDefault="00B2320C" w:rsidP="00B2320C">
      <w:pPr>
        <w:pStyle w:val="StylIwony"/>
        <w:numPr>
          <w:ilvl w:val="0"/>
          <w:numId w:val="5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szpadli, drągów stalowych, wyciągarek do napinania linek i siatek, młotków, kluczy do montażu elementów panelowych itp.</w:t>
      </w:r>
    </w:p>
    <w:p w:rsidR="00B2320C" w:rsidRDefault="00B2320C" w:rsidP="00B2320C">
      <w:pPr>
        <w:pStyle w:val="StylIwony"/>
        <w:numPr>
          <w:ilvl w:val="0"/>
          <w:numId w:val="5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środków transportu materiałów,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żurawi samochodowych o udźwigu do 4 t,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ewentualnych wiertnic do wykonania dołów pod słupki w gruncie zwięzłym (lecz nie w terenach uzbrojonych w centrach miast),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ewentualnych młotów (bab), wibromłotów do wbijania lub </w:t>
      </w:r>
      <w:proofErr w:type="spellStart"/>
      <w:r>
        <w:rPr>
          <w:rFonts w:ascii="Times New Roman" w:hAnsi="Times New Roman"/>
          <w:sz w:val="20"/>
        </w:rPr>
        <w:t>wwibrowania</w:t>
      </w:r>
      <w:proofErr w:type="spellEnd"/>
      <w:r>
        <w:rPr>
          <w:rFonts w:ascii="Times New Roman" w:hAnsi="Times New Roman"/>
          <w:sz w:val="20"/>
        </w:rPr>
        <w:t xml:space="preserve"> słupków w grunt,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przewoźnych zbiorników do wody,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betoniarek  przewoźnych do wykonywania fundamentów betonowych „na m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kro”,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koparek kołowych (np. 0,15 m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) lub koparek gąsiennicowych (np. 0,25 m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),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sprzętu spawalniczego itp.</w:t>
      </w:r>
    </w:p>
    <w:p w:rsidR="00B2320C" w:rsidRDefault="00B2320C">
      <w:pPr>
        <w:pStyle w:val="Nagwek1"/>
      </w:pPr>
      <w:bookmarkStart w:id="5" w:name="_Toc425562416"/>
      <w:r>
        <w:t>4. TRANSPORT</w:t>
      </w:r>
      <w:bookmarkEnd w:id="5"/>
    </w:p>
    <w:p w:rsidR="00B2320C" w:rsidRDefault="00B2320C">
      <w:pPr>
        <w:pStyle w:val="Nagwek2"/>
      </w:pPr>
      <w:r>
        <w:t>4.1. Ogólne wymagania dotyczące transportu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 xml:space="preserve">Ogólne wymagania dotyczące transportu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4.</w:t>
      </w:r>
    </w:p>
    <w:p w:rsidR="00B2320C" w:rsidRDefault="00B2320C">
      <w:pPr>
        <w:pStyle w:val="Nagwek2"/>
      </w:pPr>
      <w:r>
        <w:t xml:space="preserve">4.2. Transport materiałów 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Siatkę metalową należy przewozić w zasadzie krytymi środkami tran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portu, zabezpieczającymi ją przed uszkodzeniami mechanicznymi   i wpływami atmosferycznymi. Przewożenie siatki odkrytymi środkami tran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portu jest dozwolone za zgodą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Liny stalowe o masie do 400 kg mogą być dostarczane na bębnach drewnianych, metalowych lub w kręgach. Liny należy przewozić w waru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kach nie wpływających na zmianę własności lin.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  <w:t>Rury stalowe na słupki, przeciągi, pochwyty przewozić można dowo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nymi środkami transportu. W przypadku załadowania na środek transportu więcej niż jednej partii rur należy je zabezpieczyć przed pomieszaniem.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Kształtowniki można przewozić dowolnym środkiem transportu luzem lub w wiązkach.  W przypadku ładowania na środek transportu więcej niż jednej partii wyrobów należy je zabezpieczyć przed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mieszaniem. Przy transporcie przedmiotów metalizowanych zalecana jest ostrożność ze względu na podatność powłok na uszkodzenia mechaniczne, występujące przy uderzeniach.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Śruby, wkręty, nakrętki itp. powinno się przewozić w warunkach 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bezpieczających wyroby przed korozją i uszkodzeniami mechanicznymi. W przypadku stosowania do transportu palet, opakowania powinny być zabe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pieczone przed przemieszczaniem się np. za pomocą taśmy stalowej lub folii termokurczliwej.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Druty i pręty spawalnicze należy przewozić w warunkach zabezpiecz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jących przed korozją, zanieczyszczeniem i uszkodzeniem.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Łańcuchy techniczne ogniwowe dostarcza się luzem bez opakowania. Dopuszcza się dostawę łańcuchów w p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letach skrzynkowych. Łańcuchy należy przewozić dowolnymi krytymi środkami transportu.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Szkło płaskie zbrojone powinno być przewożone w opakowaniach ustawionych w pozycji pionowej na dłuższym boku, środkami transportowymi w sposób zabezpi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czający je przed przesuwaniem i opadami atmosferycznymi. Opakowania ze szkłem w czasie transportu należy ustawiać czołami równolegle do kierunku ruchu. Ładowanie skrzyni i pojemników w kilku warstwach jest dopuszczalne pod warunkiem zabezpieczenia ich przed przesuwaniem lub upadkiem. Dopuszcza się inny rodzaj transportu za zgodą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Prefabrykaty betonowe i żelbetowe powinny być przewożone środkami transportowymi w warunkach zabezpieczających je przed uszkodzeniami. Rozmieszczenie ich na środkach transportowych winno być symetryc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ne, a górna warstwa nie powinna wystawać poza ściany środka transport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wego więcej niż 1/3 wysokości tej warstwy.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Cement należy przewozić zgodnie z postanowieniami BN-88/6731-08 [46], zaś mieszankę betonową wg PN-B-06251 [4].</w:t>
      </w:r>
    </w:p>
    <w:p w:rsidR="00B2320C" w:rsidRDefault="00B2320C">
      <w:pPr>
        <w:pStyle w:val="Nagwek1"/>
      </w:pPr>
      <w:bookmarkStart w:id="6" w:name="_Toc425562417"/>
      <w:r>
        <w:t>5. WYKONANIE ROBÓT</w:t>
      </w:r>
      <w:bookmarkEnd w:id="6"/>
    </w:p>
    <w:p w:rsidR="00B2320C" w:rsidRDefault="00B2320C">
      <w:pPr>
        <w:pStyle w:val="Nagwek2"/>
      </w:pPr>
      <w:r>
        <w:t>5.1. Ogólne zasady wykonania robót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Ogólne zasady wykonania robót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5.</w:t>
      </w:r>
    </w:p>
    <w:p w:rsidR="00B2320C" w:rsidRDefault="00B2320C">
      <w:pPr>
        <w:pStyle w:val="Nagwek2"/>
      </w:pPr>
      <w:r>
        <w:t>5.2. Zasady wykonania urządzeń zabezpieczających ruch pieszych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 zależności od wielkości robót Wykonawca przedstawi do akceptacji Inżyniera zakres robót wykonywanych bezpośrednio na placu budowy oraz robót przygotowawczych na zapleczu.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Przed wykonywaniem robót należy wytyczyć lokalizację barier, płotków  i innych urządzeń liniowych zabezpieczających ruch pieszych na podstawie d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kumentacji projektowej, SST lub zaleceń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Do podstawowych czynności objętych niniejszą OST przy wykonywaniu ww. robót należą: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wykonanie dołów pod słupki,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wykonanie fundamentów betonowych pod słupki,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ustawienie słupków,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zamontowanie elementów w ramach z kształtowników,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przymocowanie łańcuchów w barierach łańcuchowych,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ustawienie zapór z kwietników, wazonów itp.</w:t>
      </w:r>
    </w:p>
    <w:p w:rsidR="00B2320C" w:rsidRDefault="00B2320C">
      <w:pPr>
        <w:pStyle w:val="Nagwek2"/>
      </w:pPr>
      <w:r>
        <w:t>5.3. Wykonanie dołów pod słupki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Jeśli dokumentacja projektowa lub  SST nie podaje  inaczej, to doły pod słupki powinny mieć wymiary w planie co najmniej o 20 cm większe od wymiarów słupka, a głębokość od  0,8 do 1,2 m.</w:t>
      </w:r>
    </w:p>
    <w:p w:rsidR="00B2320C" w:rsidRDefault="00B2320C">
      <w:pPr>
        <w:pStyle w:val="Nagwek2"/>
      </w:pPr>
      <w:r>
        <w:t>5.4. Ustawienie słupków wraz z wykonaniem fundamentów betonowych pod słupki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Jeśli dokumentacja projektowa lub SST nie podaje inaczej, to słupki mogą być osadzone w betonie ułożonym w dołku albo oprawione w bloczki betonowe formowane na zapleczu i dostarczane do miejsca budowy urządzenia zabezpieczającego ruch pieszych. Po uzyskaniu akceptacji Inżyniera, słupki betonowe mogą być obłożone kamieniami lub gruzem i przysypane ziemią.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Słupek należy wstawić w gotowy wykop i napełnić otwór mieszanką betonową odpowiadającą wymaganiom punktu 2.9. Do czasu stwardnienia betonu słupek należy podeprzeć.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  <w:t>Fundament betonowy wykonany „na mokro”, w którym osadzono sł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  <w:t>pek, można wykorzystywać do dalszych prac (np. napinania siatki) co na</w:t>
      </w:r>
      <w:r>
        <w:rPr>
          <w:rFonts w:ascii="Times New Roman" w:hAnsi="Times New Roman"/>
          <w:sz w:val="20"/>
        </w:rPr>
        <w:t>j</w:t>
      </w:r>
      <w:r>
        <w:rPr>
          <w:rFonts w:ascii="Times New Roman" w:hAnsi="Times New Roman"/>
          <w:sz w:val="20"/>
        </w:rPr>
        <w:t>mniej po 7 dniach od ustawienia słupka w betonie, a jeśli temperatura w czasie wykonywania fundamentu jest niższa od 10</w:t>
      </w:r>
      <w:r>
        <w:rPr>
          <w:rFonts w:ascii="Times New Roman" w:hAnsi="Times New Roman"/>
          <w:sz w:val="20"/>
          <w:vertAlign w:val="superscript"/>
        </w:rPr>
        <w:t>o</w:t>
      </w:r>
      <w:r>
        <w:rPr>
          <w:rFonts w:ascii="Times New Roman" w:hAnsi="Times New Roman"/>
          <w:sz w:val="20"/>
        </w:rPr>
        <w:t>C - po 14 dniach.</w:t>
      </w:r>
    </w:p>
    <w:p w:rsidR="00B2320C" w:rsidRDefault="00B2320C">
      <w:pPr>
        <w:pStyle w:val="Nagwek2"/>
      </w:pPr>
      <w:r>
        <w:t>5.5. Ustawienie słupków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Słupki, bez względu na rodzaj i sposób osadzenia w gruncie, powinny stać pionowo w linii urządzenia zabezpieczającego ruch pieszych, a ich wierzchołki powinny znajdować się na jednakowej wysokości. Słupki z rur powinny mieć zaspawany górny otwór rury.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Słupki końcowe, narożne oraz stojące na załamaniach wygrodzenia o kącie większym od 15</w:t>
      </w:r>
      <w:r>
        <w:rPr>
          <w:rFonts w:ascii="Times New Roman" w:hAnsi="Times New Roman"/>
          <w:sz w:val="20"/>
          <w:vertAlign w:val="superscript"/>
        </w:rPr>
        <w:t>o</w:t>
      </w:r>
      <w:r>
        <w:rPr>
          <w:rFonts w:ascii="Times New Roman" w:hAnsi="Times New Roman"/>
          <w:sz w:val="20"/>
        </w:rPr>
        <w:t xml:space="preserve"> należy zabezpieczyć przed wychylaniem się ukośnymi słupkami wspierającymi, ustawiając je wzdłuż biegu ogrodzenia pod kątem około 30 do 45</w:t>
      </w:r>
      <w:r>
        <w:rPr>
          <w:rFonts w:ascii="Times New Roman" w:hAnsi="Times New Roman"/>
          <w:sz w:val="20"/>
          <w:vertAlign w:val="superscript"/>
        </w:rPr>
        <w:t>o</w:t>
      </w:r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Słupki do siatki ogrodzeniowej powinny być przystosowane do umoc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wania na nich linek usztywniających przez posiadanie odpowiednich uszek lub otworów do zaczepów i haków metalowych. Słupki końcowe lub narożne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winny być dodatkowo przystosowane do umocowania do nich siatki (np. przez przymocowanie do nich pręta stalowego).</w:t>
      </w:r>
    </w:p>
    <w:p w:rsidR="00B2320C" w:rsidRDefault="00B2320C">
      <w:pPr>
        <w:pStyle w:val="Nagwek2"/>
      </w:pPr>
      <w:r>
        <w:t xml:space="preserve">5.6. Słupki wbijane lub </w:t>
      </w:r>
      <w:proofErr w:type="spellStart"/>
      <w:r>
        <w:t>wwibrowywane</w:t>
      </w:r>
      <w:proofErr w:type="spellEnd"/>
      <w:r>
        <w:t xml:space="preserve"> bezpośrednio w grunt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Jeśli dokumentacja projektowa lub SST ustali bezpośrednie wbijanie lub </w:t>
      </w:r>
      <w:proofErr w:type="spellStart"/>
      <w:r>
        <w:rPr>
          <w:rFonts w:ascii="Times New Roman" w:hAnsi="Times New Roman"/>
          <w:sz w:val="20"/>
        </w:rPr>
        <w:t>wwibrowywanie</w:t>
      </w:r>
      <w:proofErr w:type="spellEnd"/>
      <w:r>
        <w:rPr>
          <w:rFonts w:ascii="Times New Roman" w:hAnsi="Times New Roman"/>
          <w:sz w:val="20"/>
        </w:rPr>
        <w:t xml:space="preserve"> słupków w grunt, to Wykonawca przedstawi do akceptacji Inżyniera: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sposób wykonania, zapewniający zachowanie osi słupka w pionie i nie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wodujący odkształceń lub uszkodzeń słupka,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rodzaj sprzętu (i jego charakterystykę techniczną), dotyczący np. młotów (bab) ręcznych podnoszonych bezpośrednio (lub przy użyciu urządzeń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mocniczych) przez robotników, młotów mechanicznych z wci</w:t>
      </w:r>
      <w:r>
        <w:rPr>
          <w:rFonts w:ascii="Times New Roman" w:hAnsi="Times New Roman"/>
          <w:sz w:val="20"/>
        </w:rPr>
        <w:t>ą</w:t>
      </w:r>
      <w:r>
        <w:rPr>
          <w:rFonts w:ascii="Times New Roman" w:hAnsi="Times New Roman"/>
          <w:sz w:val="20"/>
        </w:rPr>
        <w:t>garką ręczną lub napędem spalinowym, wibromłotów pogrążających słupki w gruncie poprzez wibrację i działanie udarowe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przy zachowaniu wymagań ustawienia słupków podanych w p. 5.5 z anul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waniem postanowień dotyczących wykonania dołów i fundamentów pod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nych w punktach 5.3 i 5.4.</w:t>
      </w:r>
    </w:p>
    <w:p w:rsidR="00B2320C" w:rsidRDefault="00B2320C">
      <w:pPr>
        <w:pStyle w:val="Nagwek2"/>
      </w:pPr>
      <w:r>
        <w:t xml:space="preserve">5.7. Rozpięcie siatki 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Jeśli dokumentacja projektowa lub SST nie podaje inaczej, to należy rozwiesić trzy linki (druty) usztywniające: u góry, na dole i w środku siatki  przymocowując je do słupków. Do słupków końcowych i naro</w:t>
      </w:r>
      <w:r>
        <w:rPr>
          <w:rFonts w:ascii="Times New Roman" w:hAnsi="Times New Roman"/>
          <w:sz w:val="20"/>
        </w:rPr>
        <w:t>ż</w:t>
      </w:r>
      <w:r>
        <w:rPr>
          <w:rFonts w:ascii="Times New Roman" w:hAnsi="Times New Roman"/>
          <w:sz w:val="20"/>
        </w:rPr>
        <w:t>nych linki muszą być starannie przymocowane (np. przewleczone przez uszka, zagięte do tyłu na około 10 cm i okręcone na bieżącym drucie). Linki powinny być umocowane tak, aby nie mogły przesuwać się i wywierać nac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sku na słupki narożne, a w przypadku zerwania się zwalniały siatkę tylko między słupkami. Linki napina się wyciągarkami, względnie zł</w:t>
      </w:r>
      <w:r>
        <w:rPr>
          <w:rFonts w:ascii="Times New Roman" w:hAnsi="Times New Roman"/>
          <w:sz w:val="20"/>
        </w:rPr>
        <w:t>ą</w:t>
      </w:r>
      <w:r>
        <w:rPr>
          <w:rFonts w:ascii="Times New Roman" w:hAnsi="Times New Roman"/>
          <w:sz w:val="20"/>
        </w:rPr>
        <w:t>czami rzymskimi wmontowanymi co 3 do 8 m lub innym sposobem zaakcept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wanym przez Inżyniera.</w:t>
      </w:r>
      <w:r>
        <w:rPr>
          <w:rFonts w:ascii="Times New Roman" w:hAnsi="Times New Roman"/>
          <w:sz w:val="20"/>
        </w:rPr>
        <w:tab/>
        <w:t>Nie należy zbyt silnie napinać linek, aby nie oddziaływały one ujemnie na słupki narożne.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Siatkę metalową przymocowuje się do słupków końcowych i narożnych za pomocą prętów płaskich lub zaokrąglonych lub w inny sposób zaakcept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wany przez Inżyniera. Siatkę napina się w sposób podobny do napinania l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nek i przymocowuje się (np. kawałkami ocynkowanego drutu co 50 do 70 cm) do linek. Górną krawędź siatki metalowej należy łączyć z linką zaginając na niej poszczególne druty siatki. Siatka powinna być napięta sztywno, jednak tak, aby nie zniekształcić jej oczek.</w:t>
      </w:r>
    </w:p>
    <w:p w:rsidR="00B2320C" w:rsidRDefault="00B2320C">
      <w:pPr>
        <w:pStyle w:val="Nagwek2"/>
      </w:pPr>
      <w:r>
        <w:t>5.8. Wykonanie siatki w  ramach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Jeśli dokumentacja projektowa lub SST nie podaje inaczej, to siatka powinna być umieszczona w ramach z kątownika (np. o wymiarach 45 x 45 x 5 mm lub 50 x 50 x 6 mm) lub innego kształtownika zaakceptowanego przez I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Zaleca się wykonanie jednakowych odległości między słupkami, w celu zachowania możliwie jednego wymiaru ramy. Krótsze ramy można wykonać przy narożnikach. Górne krawędzie ram powinny być zawsze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ziome.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Prześwity między ramą a słupkiem nie powinny być większe niż 8 do 10 </w:t>
      </w:r>
      <w:proofErr w:type="spellStart"/>
      <w:r>
        <w:rPr>
          <w:rFonts w:ascii="Times New Roman" w:hAnsi="Times New Roman"/>
          <w:sz w:val="20"/>
        </w:rPr>
        <w:t>cm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Ramy z siatką umieszcza się między słupkami i przymocowuje do słupków w sposób zgodny z dokumentacją projektową, SST lub wskazaniami Inżyniera. W celu uniknięcia wydłużenia lub kurczenia się ram pod wpływem temperatury zaleca się mocować ramy do słupków za pomocą śrub i płask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wników z otworami podłużnymi.</w:t>
      </w:r>
    </w:p>
    <w:p w:rsidR="00B2320C" w:rsidRDefault="00B2320C">
      <w:pPr>
        <w:pStyle w:val="StylIwony"/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5.9. Wykonanie urządzeń zabezpieczających ruch pieszych z ram wypełnionych</w:t>
      </w:r>
    </w:p>
    <w:p w:rsidR="00B2320C" w:rsidRDefault="00B2320C">
      <w:pPr>
        <w:pStyle w:val="StylIwony"/>
        <w:spacing w:before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różnymi materiałami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ab/>
      </w:r>
      <w:r>
        <w:rPr>
          <w:rFonts w:ascii="Times New Roman" w:hAnsi="Times New Roman"/>
          <w:sz w:val="20"/>
        </w:rPr>
        <w:t>Jeśli dokumentacja projektowa lub SST nie podaje inaczej, to ramy mogą być wykonane z kątowników o wymiarach 45 x 45 x 5 mm, 50 x 50 x 6 mm lub innego kształtownika zaakceptowanego przez Inżyniera.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Wysokość i szerokość elementów w ramach z kątowników winna być zgodna z dokumentacją projektową lub SST.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Wypełnienie ram może być wykonane z płaskowników, prętów stal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wych, szkła zbrojonego, tworzyw sztucznych itp.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Pozostałe warunki montażu obowiązują  jak w punkcie 5.8.</w:t>
      </w:r>
    </w:p>
    <w:p w:rsidR="00B2320C" w:rsidRDefault="00B2320C">
      <w:pPr>
        <w:pStyle w:val="Nagwek2"/>
      </w:pPr>
      <w:r>
        <w:t>5.10. Wykonanie urządzeń zabezpieczających ruch pieszych w formie poręczy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Poręcze oddzielające ruch pieszy od kołowego winny być wykonane zgodnie z dokumentacją projektową lub SST.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 przypadku braku szczegółowych wskazań, za  zgodą Inżyniera można stosować poręcze zgodne z [47], [49] lub KB8-3.3(5)[48] typ P1 z płaskownika 50x10 mm (szczebliny, przeciągi) i 80x12 mm (pochwyt, słupki); typ 2A z pochwytem z ceownika 80E, słu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 xml:space="preserve">kami z dwuteownika 80 oraz przeciągami z rur </w:t>
      </w:r>
      <w:r>
        <w:rPr>
          <w:rFonts w:ascii="Times New Roman" w:hAnsi="Times New Roman"/>
          <w:sz w:val="20"/>
        </w:rPr>
        <w:sym w:font="Courier New" w:char="03C6"/>
      </w:r>
      <w:r>
        <w:rPr>
          <w:rFonts w:ascii="Times New Roman" w:hAnsi="Times New Roman"/>
          <w:sz w:val="20"/>
        </w:rPr>
        <w:t xml:space="preserve"> 32x3; typ 2B jak typ 2A lecz z przeciągami z kątownika 45x45x5 mm; typ 3A z pochwytem z ceownika 80E, słupkami z dwuteownika 80 oraz przeciągami z rur </w:t>
      </w:r>
      <w:r>
        <w:rPr>
          <w:rFonts w:ascii="Times New Roman" w:hAnsi="Times New Roman"/>
          <w:sz w:val="20"/>
        </w:rPr>
        <w:sym w:font="Courier New" w:char="03C6"/>
      </w:r>
      <w:r>
        <w:rPr>
          <w:rFonts w:ascii="Times New Roman" w:hAnsi="Times New Roman"/>
          <w:sz w:val="20"/>
        </w:rPr>
        <w:t xml:space="preserve"> 32x3 oraz typ 3B jak wyżej lecz z przeciągami z kątownika 45x45x5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 Długość segmentów: dla poręczy ze szczeblinami 1,0 m dla pozostałych 2,0 m. Wysokość poręczy wynosi 1,0 m. Poręcze powinny odpowiadać wymaganiom [53].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Rozstaw dylatacji poręczy powinien być zgodny z dokumentacją pr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jektową lub SST.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Maksymalną długość poręczy nie </w:t>
      </w:r>
      <w:proofErr w:type="spellStart"/>
      <w:r>
        <w:rPr>
          <w:rFonts w:ascii="Times New Roman" w:hAnsi="Times New Roman"/>
          <w:sz w:val="20"/>
        </w:rPr>
        <w:t>dylatowanych</w:t>
      </w:r>
      <w:proofErr w:type="spellEnd"/>
      <w:r>
        <w:rPr>
          <w:rFonts w:ascii="Times New Roman" w:hAnsi="Times New Roman"/>
          <w:sz w:val="20"/>
        </w:rPr>
        <w:t xml:space="preserve"> określa się na 50 m pod warunkiem zgody Inżyniera.</w:t>
      </w:r>
    </w:p>
    <w:p w:rsidR="00B2320C" w:rsidRDefault="00B2320C">
      <w:pPr>
        <w:pStyle w:val="StylIwony"/>
        <w:spacing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5.11. Wykonanie spawanych złącz elementów urządzeń zabezpieczających ruch</w:t>
      </w:r>
    </w:p>
    <w:p w:rsidR="00B2320C" w:rsidRDefault="00B2320C">
      <w:pPr>
        <w:pStyle w:val="StylIwony"/>
        <w:spacing w:before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pieszych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Złącza spawane elementów urządzeń zabezpieczających ruch pieszych powinny odpowiadać wymag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niom PN-M-69011 [12].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Wytrzymałość zmęczeniowa spoin powinna wynosić od 19 do 32 </w:t>
      </w:r>
      <w:proofErr w:type="spellStart"/>
      <w:r>
        <w:rPr>
          <w:rFonts w:ascii="Times New Roman" w:hAnsi="Times New Roman"/>
          <w:sz w:val="20"/>
        </w:rPr>
        <w:t>MPa</w:t>
      </w:r>
      <w:proofErr w:type="spellEnd"/>
      <w:r>
        <w:rPr>
          <w:rFonts w:ascii="Times New Roman" w:hAnsi="Times New Roman"/>
          <w:sz w:val="20"/>
        </w:rPr>
        <w:t>. O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 xml:space="preserve">chyłki wymiarów spoin nie powinny przekraczać </w:t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0,5 mm dla grubości sp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 xml:space="preserve">iny do 6 mm i </w:t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 xml:space="preserve"> 1,0 mm dla spoiny powyżej 6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Odstęp, w złączach zakładkowych i </w:t>
      </w:r>
      <w:proofErr w:type="spellStart"/>
      <w:r>
        <w:rPr>
          <w:rFonts w:ascii="Times New Roman" w:hAnsi="Times New Roman"/>
          <w:sz w:val="20"/>
        </w:rPr>
        <w:t>nadkładkowych</w:t>
      </w:r>
      <w:proofErr w:type="spellEnd"/>
      <w:r>
        <w:rPr>
          <w:rFonts w:ascii="Times New Roman" w:hAnsi="Times New Roman"/>
          <w:sz w:val="20"/>
        </w:rPr>
        <w:t>, pomiędzy przyl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 xml:space="preserve">gającymi do siebie płaszczyznami nie powinien być większy niż 1 </w:t>
      </w:r>
      <w:proofErr w:type="spellStart"/>
      <w:r>
        <w:rPr>
          <w:rFonts w:ascii="Times New Roman" w:hAnsi="Times New Roman"/>
          <w:sz w:val="20"/>
        </w:rPr>
        <w:t>mm</w:t>
      </w:r>
      <w:proofErr w:type="spellEnd"/>
      <w:r>
        <w:rPr>
          <w:rFonts w:ascii="Times New Roman" w:hAnsi="Times New Roman"/>
          <w:sz w:val="20"/>
        </w:rPr>
        <w:t>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Złącza spawane nie powinny mieć wad większych niż podane w tablicy 19. Inżynier może dopuścić wady większe niż podane w tablicy 19 jeśli uzna, że nie mają one zasadniczego wpływu na cechy eksploatacyjne urządzeń zabezpieczających ruch pieszych.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19. Dopuszczalne wymiary wad w złączach spawanych według PN-M-69775 [32]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3685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Rodzaj wady</w:t>
            </w:r>
          </w:p>
        </w:tc>
        <w:tc>
          <w:tcPr>
            <w:tcW w:w="3685" w:type="dxa"/>
            <w:tcBorders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Dopuszczalny wymiar wady  w mm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6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Brak przetopu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Podtopienie lica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Porowatość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Krater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Wklęśnięcie lica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Uszkodzenie mechaniczne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Różnica wysokości sąsiednich wgłębień</w:t>
            </w: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wypukłości lica</w:t>
            </w:r>
          </w:p>
        </w:tc>
        <w:tc>
          <w:tcPr>
            <w:tcW w:w="3685" w:type="dxa"/>
            <w:tcBorders>
              <w:top w:val="nil"/>
            </w:tcBorders>
          </w:tcPr>
          <w:p w:rsidR="00B2320C" w:rsidRDefault="00B2320C">
            <w:pPr>
              <w:pStyle w:val="StylIwony"/>
              <w:spacing w:before="6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</w:tr>
    </w:tbl>
    <w:p w:rsidR="00B2320C" w:rsidRDefault="00B2320C">
      <w:pPr>
        <w:pStyle w:val="Nagwek2"/>
        <w:spacing w:before="240"/>
      </w:pPr>
      <w:r>
        <w:t>5.12. Wykonanie ogrodzeń łańcuchowych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Ogrodzenia łańcuchowe winny być wykonane zgodnie z dokumentacją projektową lub SST. W przypadku braku szczegółowych wskazań za zgodą Inżyniera można wykonywać ogrodzenia łańcuchowe z rur stalowych według PN-H-74219 [11], PN-H-74220 [12] lub BN-73/0658-01 [43] oraz z ła</w:t>
      </w:r>
      <w:r>
        <w:rPr>
          <w:rFonts w:ascii="Times New Roman" w:hAnsi="Times New Roman"/>
          <w:sz w:val="20"/>
        </w:rPr>
        <w:t>ń</w:t>
      </w:r>
      <w:r>
        <w:rPr>
          <w:rFonts w:ascii="Times New Roman" w:hAnsi="Times New Roman"/>
          <w:sz w:val="20"/>
        </w:rPr>
        <w:t>cuchów ogniwowych według PN-M-84540 [38], PN-M-84541 [39], PN-M-84543 [41].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Połączenie łańcuchów ze słupkami należy wykonać za pomocą prz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z w:val="20"/>
        </w:rPr>
        <w:t>spawanych uszek z prętów lub drutu, odgiętych koliście w stronę słupka.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Jeśli dokumentacja projektowa lub SST nie określają inaczej, wysokość słupków wynosi 1,10 m, a rozstaw 1,50 lub 2,00 m [50]. Strzałka ugięcia łańcuchów wynosi 0,10 m.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  <w:t>Jeśli linia barier łańcuchowych pokrywa się z urządzeniami podzie</w:t>
      </w: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</w:rPr>
        <w:t>nymi zlokalizowanymi w chodniku, należy zrezygnować z posadowienia słu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ków na fundamencie betonowym wykonywanym „na mokro”, a starać się szukać innego rozwiązania (np. na płytach z blachy o grubościach od 5 do 10 mm i zagłębionymi ok. 0,5 m poniżej poziomu chodnika). Rozwiązania te winny uzyskać akceptację  Inżyniera.</w:t>
      </w:r>
    </w:p>
    <w:p w:rsidR="00B2320C" w:rsidRDefault="00B2320C">
      <w:pPr>
        <w:pStyle w:val="Nagwek2"/>
      </w:pPr>
      <w:r>
        <w:t>5.13.</w:t>
      </w:r>
      <w:r>
        <w:rPr>
          <w:b w:val="0"/>
        </w:rPr>
        <w:t xml:space="preserve"> </w:t>
      </w:r>
      <w:r>
        <w:t>Malowanie metalowych urządzeń zabezpieczających ruch pieszych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Zaleca się przeprowadzać malowanie w okresie od maja do września, wyłącznie w dni pogodne, przy zalecanej temperaturze powietrza od 15 do 20</w:t>
      </w:r>
      <w:r>
        <w:rPr>
          <w:rFonts w:ascii="Times New Roman" w:hAnsi="Times New Roman"/>
          <w:sz w:val="20"/>
          <w:vertAlign w:val="superscript"/>
        </w:rPr>
        <w:t>o</w:t>
      </w:r>
      <w:r>
        <w:rPr>
          <w:rFonts w:ascii="Times New Roman" w:hAnsi="Times New Roman"/>
          <w:sz w:val="20"/>
        </w:rPr>
        <w:t>C; nie należy malować pędzlem lub wałkiem w temperaturze poniżej  +5</w:t>
      </w:r>
      <w:r>
        <w:rPr>
          <w:rFonts w:ascii="Times New Roman" w:hAnsi="Times New Roman"/>
          <w:sz w:val="20"/>
          <w:vertAlign w:val="superscript"/>
        </w:rPr>
        <w:t>o</w:t>
      </w:r>
      <w:r>
        <w:rPr>
          <w:rFonts w:ascii="Times New Roman" w:hAnsi="Times New Roman"/>
          <w:sz w:val="20"/>
        </w:rPr>
        <w:t>C, jak również malować metodą natryskową w temperaturze poniżej +15</w:t>
      </w:r>
      <w:r>
        <w:rPr>
          <w:rFonts w:ascii="Times New Roman" w:hAnsi="Times New Roman"/>
          <w:sz w:val="20"/>
          <w:vertAlign w:val="superscript"/>
        </w:rPr>
        <w:t>o</w:t>
      </w:r>
      <w:r>
        <w:rPr>
          <w:rFonts w:ascii="Times New Roman" w:hAnsi="Times New Roman"/>
          <w:sz w:val="20"/>
        </w:rPr>
        <w:t>C oraz podczas występującej mgły i rosy.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Należy przestrzegać następujących zasad przy malowaniu urządzeń: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 powierzchni stali należy usunąć bardzo starannie pył, kurz, pleśnie, tłuszcz, rdzę, zgorzelinę, ewentualnie starą łuszczącą się farbę i inne 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brudzenia zmniejszające przyczepność farby do podłoża; poprzez zmyw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nie, usuwanie przy użyciu szczotek stalowych, odrdzewiaczy chemicznych, materiałów ściernych, piaskowania, odpalania, ługowania lub przy zast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sowaniu innych środków, zgodnie z wymaganiami PN-ISO-8501-1 [42] i PN-H-97052 [27],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ind w:left="284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przed malowaniem należy wypełnić wgłębienia i rysy na powierzchniach za pomocą kitów lub szpachlówek ogólnego stosowania, a następnie - wygł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dzić i zeszlifować podłoże pod farbę,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ind w:left="284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 malowania można stosować farby ogólnego stosowania przeznaczone do użytku zewnętrznego, dobrej jakości, z nieprzekroczonym okresem gw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rancji, jako:</w:t>
      </w:r>
    </w:p>
    <w:p w:rsidR="00B2320C" w:rsidRDefault="00B2320C" w:rsidP="00B2320C">
      <w:pPr>
        <w:pStyle w:val="StylIwony"/>
        <w:numPr>
          <w:ilvl w:val="0"/>
          <w:numId w:val="6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farby do gruntowania przeciwrdzewnego (farby i lakiery przeciwkor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zyjne),</w:t>
      </w:r>
    </w:p>
    <w:p w:rsidR="00B2320C" w:rsidRPr="00516960" w:rsidRDefault="00B2320C" w:rsidP="00516960">
      <w:pPr>
        <w:pStyle w:val="StylIwony"/>
        <w:numPr>
          <w:ilvl w:val="0"/>
          <w:numId w:val="6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farby nawierzchniowe (np. lakiery, emalie, wyroby ftalowe, ftalowo-styrenowe, akrylowe itp.)</w:t>
      </w:r>
      <w:r w:rsidR="00516960">
        <w:rPr>
          <w:rFonts w:ascii="Times New Roman" w:hAnsi="Times New Roman"/>
          <w:sz w:val="20"/>
        </w:rPr>
        <w:t xml:space="preserve"> oraz</w:t>
      </w:r>
    </w:p>
    <w:p w:rsidR="00B2320C" w:rsidRDefault="00B2320C" w:rsidP="00B2320C">
      <w:pPr>
        <w:pStyle w:val="StylIwony"/>
        <w:numPr>
          <w:ilvl w:val="0"/>
          <w:numId w:val="7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rozcieńczalniki zalecone przez producenta stosowanej farby,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farbę dłużej przechowywaną należy przygotować do malowania przez us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  <w:t>nięcie „kożucha” (zestalonej substancji błonotwórczej na powierzchni fa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by), dokładne wymieszanie (połączenie lżejszych i cięższych składników farby), rozcieńczenie zbyt zgęstniałej farby, ewentualne przecedzenie (usunięcie nierozmieszanych resztek osadu i innych zanieczyszczeń),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malowanie można przeprowadzać pędzlami, wałkami malarskimi lub ewentualnie metodą natryskową (pistoletami elektrycznymi, urządzeniami kompresorowymi itp.),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 zasady malowanie należy wykonać dwuwarstwowo: farbą do gruntowania i farbą nawierzchniową, przy czym każdą następną warstwę można nał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żyć po całkowitym wyschnięciu farby poprzedniej.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Malowanie powinno odpowiadać wymaganiom PN-H-97053 [28].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Rodzaj farby oraz liczbę jej warstw zastosowanych przy malowaniu określają SST lub Inżynier na wniosek Wykonawcy.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Należy zwracać uwagę na dokładne pokrycie farbą miejsc stykania się słupka metalowego z betonem fundamentu, ze względu na najszybsze nis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czenie się farby w tych miejscach i pojawianie się rdzawych zacieków sygn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lizujących korozje słupka.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Zaleca się stosowanie farb możliwie jak najmniej szkodliwych dla zdrowia ludzi i środowiska, z niską zawartością m.in. niearomatycznych ro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puszczalników. Przy stosowaniu farb nieznanego pochodzenia Wykonawca przedstawi do akceptacji Inżyniera badania na zawartość szkodliwych skła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ników (np. trującego toluenu jako rozpuszczalnika).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Wykonawca nie dopuści do skażenia farbami wód powierzchniowych    i gruntowych oraz kanalizacji. Zlewki poprodukcyjne, powstające przy myciu urządzeń i pędzli oraz z samej farby, należy usuwać do izolowanych zbiorn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ków, w celu ich naturalnej lub sztucznej neutralizacji i detoksykacji.</w:t>
      </w:r>
    </w:p>
    <w:p w:rsidR="00B2320C" w:rsidRDefault="00B2320C">
      <w:pPr>
        <w:pStyle w:val="Nagwek1"/>
      </w:pPr>
      <w:bookmarkStart w:id="7" w:name="_Toc425562418"/>
      <w:r>
        <w:t>6. KONTROLA JAKOŚCI ROBÓT</w:t>
      </w:r>
      <w:bookmarkEnd w:id="7"/>
    </w:p>
    <w:p w:rsidR="00B2320C" w:rsidRDefault="00B2320C">
      <w:pPr>
        <w:pStyle w:val="Nagwek2"/>
      </w:pPr>
      <w:r>
        <w:t>6.1. Ogólne zasady kontroli jakości robót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Ogólne zasady kontroli jakości robót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6.</w:t>
      </w:r>
    </w:p>
    <w:p w:rsidR="00B2320C" w:rsidRDefault="00B2320C">
      <w:pPr>
        <w:pStyle w:val="Nagwek2"/>
      </w:pPr>
      <w:r>
        <w:t>6.2. Badania przed przystąpieniem do robót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Przed przystąpieniem do robót Wykonawca powinien uzyskać od pr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 xml:space="preserve">ducentów zaświadczenia o jakości (atesty) oraz wykonać badania materiałów przeznaczonych do wykonania robót i przedstawić ich wyniki Inżynierowi w celu akceptacji materiałów, zgodnie z wymaganiami określonymi w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2.3.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ab/>
        <w:t>Do materiałów, których producenci są zobowiązani (przez właściwe normy PN i BN) dostarczyć zaświadczenia o jakości (atesty) należą: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siatki ogrodzeniowe,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liny stalowe,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rury i kształtowniki,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łańcuchy stalowe ogniwowe,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drut spawalniczy,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pręty zbrojeniowe,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szkło płaskie zbrojone,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elementy betonowe i żelbetowe.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Do materiałów, których badania powinien przeprowadzić Wykonawca należą materiały do wykonania fundamentów betonowych „na mokro”. Uwzględniając nieskomplikowany charakter robót fundamentowych, na wniosek Wykonawcy, Inżynier może zwolnić go z potrzeby wykonania badań materiałów dla tych robót.</w:t>
      </w:r>
    </w:p>
    <w:p w:rsidR="00B2320C" w:rsidRDefault="00B2320C">
      <w:pPr>
        <w:pStyle w:val="Nagwek2"/>
      </w:pPr>
      <w:r>
        <w:t>6.3. Badania i kontrola w czasie wykonywania robót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6.3.1. </w:t>
      </w:r>
      <w:r>
        <w:rPr>
          <w:rFonts w:ascii="Times New Roman" w:hAnsi="Times New Roman"/>
          <w:sz w:val="20"/>
        </w:rPr>
        <w:t>Badania materiałów w czasie wykonywania robót</w:t>
      </w: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Wszystkie materiały dostarczone na budowę z zaświadczeniem o jak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ści (atestem) producenta powinny być sprawdzone w zakresie powierzchni wyrobu i jego wymiarów.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Częstotliwość badań i ocena ich wyników powinna być zgodna z zal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ceniami tablicy 20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Tablica 20. Częstotliwość badań przy sprawdzeniu powierzchni i wymiarów wyrobów</w:t>
      </w:r>
    </w:p>
    <w:p w:rsidR="00B2320C" w:rsidRDefault="00B2320C">
      <w:pPr>
        <w:pStyle w:val="StylIwony"/>
        <w:spacing w:befor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dostarczonych przez producentów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417"/>
        <w:gridCol w:w="1505"/>
        <w:gridCol w:w="2748"/>
        <w:gridCol w:w="1417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single" w:sz="6" w:space="0" w:color="auto"/>
              <w:bottom w:val="double" w:sz="6" w:space="0" w:color="auto"/>
              <w:right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Lp.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Rodzaj b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dania</w:t>
            </w:r>
          </w:p>
        </w:tc>
        <w:tc>
          <w:tcPr>
            <w:tcW w:w="1505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Liczba b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dań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Opis badań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doub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Ocena wyników badań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Sprawdzenie powierzchni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od 5 do 10 badań z </w:t>
            </w:r>
            <w:proofErr w:type="spellStart"/>
            <w:r>
              <w:rPr>
                <w:rFonts w:ascii="Times New Roman" w:hAnsi="Times New Roman"/>
                <w:sz w:val="20"/>
              </w:rPr>
              <w:t>wybra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-  </w:t>
            </w:r>
            <w:proofErr w:type="spellStart"/>
            <w:r>
              <w:rPr>
                <w:rFonts w:ascii="Times New Roman" w:hAnsi="Times New Roman"/>
                <w:sz w:val="20"/>
              </w:rPr>
              <w:t>nych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losowo elementów w każdej </w:t>
            </w:r>
            <w:proofErr w:type="spellStart"/>
            <w:r>
              <w:rPr>
                <w:rFonts w:ascii="Times New Roman" w:hAnsi="Times New Roman"/>
                <w:sz w:val="20"/>
              </w:rPr>
              <w:t>dostar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-  </w:t>
            </w:r>
            <w:proofErr w:type="spellStart"/>
            <w:r>
              <w:rPr>
                <w:rFonts w:ascii="Times New Roman" w:hAnsi="Times New Roman"/>
                <w:sz w:val="20"/>
              </w:rPr>
              <w:t>czonej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partii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6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Powierzchnię zbadać ni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uzbrojonym okiem. Do ew. sprawdzenia głębokości wad użyć dostępnych n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rzędzi (np. liniałów z czu</w:t>
            </w:r>
            <w:r>
              <w:rPr>
                <w:rFonts w:ascii="Times New Roman" w:hAnsi="Times New Roman"/>
                <w:sz w:val="20"/>
              </w:rPr>
              <w:t>j</w:t>
            </w:r>
            <w:r>
              <w:rPr>
                <w:rFonts w:ascii="Times New Roman" w:hAnsi="Times New Roman"/>
                <w:sz w:val="20"/>
              </w:rPr>
              <w:t>nikiem, suwmiarek, m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z w:val="20"/>
              </w:rPr>
              <w:t>krometrów itp.</w:t>
            </w:r>
          </w:p>
        </w:tc>
        <w:tc>
          <w:tcPr>
            <w:tcW w:w="1417" w:type="dxa"/>
            <w:tcBorders>
              <w:top w:val="nil"/>
              <w:left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6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Wyniki badań powinny być zgodne z wym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 xml:space="preserve">ganiami 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top w:val="nil"/>
              <w:right w:val="nil"/>
            </w:tcBorders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Sprawdzenie wymiarów</w:t>
            </w:r>
          </w:p>
        </w:tc>
        <w:tc>
          <w:tcPr>
            <w:tcW w:w="1505" w:type="dxa"/>
            <w:tcBorders>
              <w:top w:val="nil"/>
              <w:left w:val="nil"/>
              <w:right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wyrobów </w:t>
            </w:r>
            <w:proofErr w:type="spellStart"/>
            <w:r>
              <w:rPr>
                <w:rFonts w:ascii="Times New Roman" w:hAnsi="Times New Roman"/>
                <w:sz w:val="20"/>
              </w:rPr>
              <w:t>liczą-cej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do 1000 elementów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</w:p>
          <w:p w:rsidR="00B2320C" w:rsidRDefault="00B2320C">
            <w:pPr>
              <w:pStyle w:val="StylIwony"/>
              <w:spacing w:before="0" w:after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Przeprowadzić uniwersa</w:t>
            </w:r>
            <w:r>
              <w:rPr>
                <w:rFonts w:ascii="Times New Roman" w:hAnsi="Times New Roman"/>
                <w:sz w:val="20"/>
              </w:rPr>
              <w:t>l</w:t>
            </w:r>
            <w:r>
              <w:rPr>
                <w:rFonts w:ascii="Times New Roman" w:hAnsi="Times New Roman"/>
                <w:sz w:val="20"/>
              </w:rPr>
              <w:t>nymi przyrządami pomi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rowymi lub sprawdzian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mi</w:t>
            </w:r>
          </w:p>
        </w:tc>
        <w:tc>
          <w:tcPr>
            <w:tcW w:w="1417" w:type="dxa"/>
            <w:tcBorders>
              <w:left w:val="nil"/>
            </w:tcBorders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punktu 2.3.</w:t>
            </w:r>
          </w:p>
        </w:tc>
      </w:tr>
    </w:tbl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 przypadkach budzących wątpliwości można zlecić uprawnionej je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nostce zbadanie właściwości dostarczonych wyrobów i materiałów w zakresie wymagań podanych w punktach  od 2.3 do 2.11.</w:t>
      </w:r>
    </w:p>
    <w:p w:rsidR="00B2320C" w:rsidRDefault="00B2320C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6.3.2. </w:t>
      </w:r>
      <w:r>
        <w:rPr>
          <w:rFonts w:ascii="Times New Roman" w:hAnsi="Times New Roman"/>
          <w:sz w:val="20"/>
        </w:rPr>
        <w:t>Kontrola w czasie wykonywania robót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W czasie wykonywania urządzeń zabezpieczających ruch pieszych należy zbadać:</w:t>
      </w:r>
    </w:p>
    <w:p w:rsidR="00B2320C" w:rsidRDefault="00B2320C" w:rsidP="00B2320C">
      <w:pPr>
        <w:pStyle w:val="StylIwony"/>
        <w:numPr>
          <w:ilvl w:val="0"/>
          <w:numId w:val="8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zgodność wykonania urządzeń z dokumentacją projektową (lokalizacja, wymiary),</w:t>
      </w:r>
    </w:p>
    <w:p w:rsidR="00B2320C" w:rsidRDefault="00B2320C" w:rsidP="00B2320C">
      <w:pPr>
        <w:pStyle w:val="StylIwony"/>
        <w:numPr>
          <w:ilvl w:val="0"/>
          <w:numId w:val="8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zachowanie dopuszczalnych odchyłek wymiarów, zgodnie z punktami od 2.3 do 2.11,</w:t>
      </w:r>
    </w:p>
    <w:p w:rsidR="00B2320C" w:rsidRDefault="00B2320C" w:rsidP="00B2320C">
      <w:pPr>
        <w:pStyle w:val="StylIwony"/>
        <w:numPr>
          <w:ilvl w:val="0"/>
          <w:numId w:val="8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prawidłowość wykonania dołów pod słupki, zgodnie z punktem 5.3,</w:t>
      </w:r>
    </w:p>
    <w:p w:rsidR="00B2320C" w:rsidRDefault="00B2320C" w:rsidP="00B2320C">
      <w:pPr>
        <w:pStyle w:val="StylIwony"/>
        <w:numPr>
          <w:ilvl w:val="0"/>
          <w:numId w:val="8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poprawność wykonania fundamentów pod słupki zgodnie z punktem 5.4,</w:t>
      </w:r>
    </w:p>
    <w:p w:rsidR="00B2320C" w:rsidRDefault="00B2320C" w:rsidP="00B2320C">
      <w:pPr>
        <w:pStyle w:val="StylIwony"/>
        <w:numPr>
          <w:ilvl w:val="0"/>
          <w:numId w:val="8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poprawność ustawienia słupków, zgodnie z punktem 5.5 i 5.6,</w:t>
      </w:r>
    </w:p>
    <w:p w:rsidR="00B2320C" w:rsidRDefault="00B2320C" w:rsidP="00B2320C">
      <w:pPr>
        <w:pStyle w:val="StylIwony"/>
        <w:numPr>
          <w:ilvl w:val="0"/>
          <w:numId w:val="8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prawidłowość wykonania siatki zabezpieczającej zgodnie z punktem  5.7 lub 5.8.</w:t>
      </w:r>
    </w:p>
    <w:p w:rsidR="00516960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16960" w:rsidRDefault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 przypadku wykonania spawanych złącz elementów urządzeń:</w:t>
      </w:r>
    </w:p>
    <w:p w:rsidR="00B2320C" w:rsidRDefault="00B2320C" w:rsidP="00B2320C">
      <w:pPr>
        <w:pStyle w:val="StylIwony"/>
        <w:numPr>
          <w:ilvl w:val="0"/>
          <w:numId w:val="9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przed oględzinami, spoinę i przylegające do niej elementy łączone  (od 10 do 20 mm z każdej strony) należy dokładnie oczyścić z żużla, zgorzeliny, odprysków, rdzy, farb i innych zanieczyszczeń utrudniających prowadzenie obserwacji i pomiarów,</w:t>
      </w:r>
    </w:p>
    <w:p w:rsidR="00B2320C" w:rsidRDefault="00B2320C" w:rsidP="00B2320C">
      <w:pPr>
        <w:pStyle w:val="StylIwony"/>
        <w:numPr>
          <w:ilvl w:val="0"/>
          <w:numId w:val="9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oględziny złączy należy przeprowadzić wizualnie z ewentualnym użyciem lupy o powiększeniu od 2 do 4 razy; do pomiarów spoin powinny być stosowane wzorniki, przymiary oraz uniwersalne spoinomierze,</w:t>
      </w:r>
    </w:p>
    <w:p w:rsidR="00B2320C" w:rsidRDefault="00B2320C" w:rsidP="00B2320C">
      <w:pPr>
        <w:pStyle w:val="StylIwony"/>
        <w:numPr>
          <w:ilvl w:val="0"/>
          <w:numId w:val="9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 przypadkach wątpliwych można zlecić uprawnionej jednostce zbadanie wytrzymałości zmęczeniowej spoin, zgodnie z PN-M-06515 [29],</w:t>
      </w:r>
    </w:p>
    <w:p w:rsidR="00B2320C" w:rsidRDefault="00B2320C" w:rsidP="00B2320C">
      <w:pPr>
        <w:pStyle w:val="StylIwony"/>
        <w:numPr>
          <w:ilvl w:val="0"/>
          <w:numId w:val="9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złącza o wadach większych niż dopuszczalne powinny być naprawione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wtórnym spawaniem.</w:t>
      </w:r>
    </w:p>
    <w:p w:rsidR="00B2320C" w:rsidRDefault="00B2320C">
      <w:pPr>
        <w:pStyle w:val="Nagwek1"/>
      </w:pPr>
      <w:bookmarkStart w:id="8" w:name="_Toc425562419"/>
      <w:r>
        <w:t>7. OBMIAR ROBÓT</w:t>
      </w:r>
      <w:bookmarkEnd w:id="8"/>
    </w:p>
    <w:p w:rsidR="00B2320C" w:rsidRDefault="00B2320C">
      <w:pPr>
        <w:pStyle w:val="Nagwek2"/>
      </w:pPr>
      <w:r>
        <w:t>7.1. Ogólne zasady obmiaru robót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Ogólne zasady obmiaru robót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7.</w:t>
      </w:r>
    </w:p>
    <w:p w:rsidR="00B2320C" w:rsidRDefault="00B2320C">
      <w:pPr>
        <w:pStyle w:val="Nagwek2"/>
      </w:pPr>
      <w:r>
        <w:t>7.2. Jednostka obmiarowa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Jednostką obmiarową urządzenia zabezpieczającego ruch pieszych (siatek, barierek, płotków, barier łańcuchowych)  jest m (metr). Obmiar polega na określeniu rzeczywistej długości urządzenia zabezpieczającego ruch pieszych.</w:t>
      </w:r>
    </w:p>
    <w:p w:rsidR="00B2320C" w:rsidRDefault="00B2320C">
      <w:pPr>
        <w:pStyle w:val="StylIwony"/>
        <w:spacing w:before="0" w:after="0"/>
        <w:ind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Je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nostką obmiarową przy zaporach z kwietników betonowych jest szt. (sztuka).</w:t>
      </w:r>
    </w:p>
    <w:p w:rsidR="00B2320C" w:rsidRDefault="00B2320C">
      <w:pPr>
        <w:pStyle w:val="Nagwek1"/>
      </w:pPr>
      <w:bookmarkStart w:id="9" w:name="_Toc425562420"/>
      <w:r>
        <w:t>8. ODBIÓR ROBÓT</w:t>
      </w:r>
      <w:bookmarkEnd w:id="9"/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Ogólne zasady odbioru robót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8.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Roboty uznaje się za wykonane zgodnie z dokumentacją projektową, SST i wymaganiami Inżyniera, jeżeli wszystkie pomiary i badania z zachow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 xml:space="preserve">niem tolerancji wg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6, dały wyniki pozytywne.</w:t>
      </w:r>
    </w:p>
    <w:p w:rsidR="00B2320C" w:rsidRDefault="00B2320C">
      <w:pPr>
        <w:pStyle w:val="Nagwek1"/>
      </w:pPr>
      <w:bookmarkStart w:id="10" w:name="_Toc425562421"/>
      <w:r>
        <w:t>9. PODSTAWA PŁATNOŚCI</w:t>
      </w:r>
      <w:bookmarkEnd w:id="10"/>
    </w:p>
    <w:p w:rsidR="00B2320C" w:rsidRDefault="00B2320C">
      <w:pPr>
        <w:pStyle w:val="Nagwek2"/>
      </w:pPr>
      <w:r>
        <w:t>9.1. Ogólne ustalenia dotyczące podstawy płatności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Ogólne ustalenia dotyczące podstawy płatności podano w SST D-M-00.00.00 „Wymagania ogólne” </w:t>
      </w:r>
      <w:proofErr w:type="spellStart"/>
      <w:r>
        <w:rPr>
          <w:rFonts w:ascii="Times New Roman" w:hAnsi="Times New Roman"/>
          <w:sz w:val="20"/>
        </w:rPr>
        <w:t>pkt</w:t>
      </w:r>
      <w:proofErr w:type="spellEnd"/>
      <w:r>
        <w:rPr>
          <w:rFonts w:ascii="Times New Roman" w:hAnsi="Times New Roman"/>
          <w:sz w:val="20"/>
        </w:rPr>
        <w:t xml:space="preserve"> 9.</w:t>
      </w:r>
    </w:p>
    <w:p w:rsidR="00B2320C" w:rsidRDefault="00B2320C">
      <w:pPr>
        <w:pStyle w:val="Nagwek2"/>
      </w:pPr>
      <w:r>
        <w:t>9.2. Cena jednostek obmiarowych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Cena 1 m wykonania ogrodzeń ochronnych sztywnych obejmuje: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prace pomiarowe i roboty przygotowawcze,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dostarczenie na miejsce wbudowania elementów konstrukcji barier, pło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ków, poręczy, paneli lub innych ogrodzeń sztywnych oraz materiałów p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mocniczych,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dostarczenie na plac budowy składników oraz przygotowanie masy bet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nowej w przypadkach jej użycia,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zainstalowanie urządzeń bezpieczeństwa w sposób zapewniający stabi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ność,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doprowadzenie terenu wokół wykonanych urządzeń do stanu przewidzi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>nego w dokumentacji projektowej lub według zaleceń Inżyniera,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przeprowadzenie badań i pomiarów kontrolnych.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Cena 1 m barier ochronnych łańcuchowych obejmuje: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prace pomiarowe przy wytyczeniu linii barier oraz rozstawu słupków,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dostarczenie na miejsce wbudowania elementów barier łańcuchowych,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wykopanie dołków pod słupki,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dostarczenie na miejsce wbudowania elementów konstrukcji barier, pło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ków, poręczy, paneli oraz innych ogrodzeń sztywnych, oraz materiałów pomocniczych,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zainstalowanie słupków w fundamencie betonowym i założenie łańcuchów,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doprowadzenie terenu wzdłuż wykonanych barier do stanu pierwotnego (np. ponowne ułożenie rozebranego chodnika) przewidzianego w dok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  <w:t>mentacji projektowej albo według zaleceń Inżyniera,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przeprowadzenie badań i pomiarów kontrolnych.</w:t>
      </w:r>
    </w:p>
    <w:p w:rsidR="00B2320C" w:rsidRDefault="00B2320C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Cena elementów zapór ochronnych z kwietników betonowych (żelbetowych) obejmuje: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wyznaczenie linii ustawienia kwietników zgodnie z dokumentacją proje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z w:val="20"/>
        </w:rPr>
        <w:t>tową lub wskazaniami Inżyniera,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dostarczenie kwietników na miejsce ustawienia,</w:t>
      </w:r>
    </w:p>
    <w:p w:rsidR="00B2320C" w:rsidRDefault="00B2320C" w:rsidP="00B2320C">
      <w:pPr>
        <w:pStyle w:val="StylIwony"/>
        <w:numPr>
          <w:ilvl w:val="0"/>
          <w:numId w:val="1"/>
        </w:numPr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ustawienie kwietników za pomocą dźwigu zgodnie z uprzednio wyznaczoną lokalizacją.</w:t>
      </w: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516960" w:rsidRDefault="00516960" w:rsidP="00516960">
      <w:pPr>
        <w:pStyle w:val="StylIwony"/>
        <w:spacing w:before="0" w:after="0"/>
        <w:rPr>
          <w:rFonts w:ascii="Times New Roman" w:hAnsi="Times New Roman"/>
          <w:sz w:val="20"/>
        </w:rPr>
      </w:pPr>
    </w:p>
    <w:p w:rsidR="00B2320C" w:rsidRDefault="00B2320C">
      <w:pPr>
        <w:pStyle w:val="Nagwek1"/>
      </w:pPr>
      <w:bookmarkStart w:id="11" w:name="_Toc425562422"/>
      <w:r>
        <w:t>10. PRZEPISY ZWIĄZANE</w:t>
      </w:r>
      <w:bookmarkEnd w:id="11"/>
    </w:p>
    <w:p w:rsidR="00B2320C" w:rsidRDefault="00B2320C">
      <w:pPr>
        <w:pStyle w:val="Nagwek2"/>
      </w:pPr>
      <w:r>
        <w:t>10.1. Normy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86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PN-B-03264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Konstrukcje żelbetowe. Obliczenia statyczne   i projektowanie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PN-H-04651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Ochrona przed korozją. Klasyfikacja i określ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nie agresywności korozyjnej środowisk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3.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PN-B-06250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Beton zwykły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PN-B-06251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Roboty betonowe i żelbetowe. Wymagania techniczne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PN-B-06712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Kruszywa mineralne do betonu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PN-B-10285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Roboty malarskie budowlane farbami, laki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rami i emaliami na spoinach bezwodnych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7.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PN-B-13051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Szkło płaskie zbrojone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8.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PN-B-19701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Cement. Cement powszechnego użytku. Skład, wymagania                   i ocena zgodności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PN-B-23010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Domieszki do betonu. Klasyfikacja i określ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PN-B-32250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Materiały budowlane. Woda do betonów   i zapraw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PN-H-74219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Rury stalowe bez szwu walcowane na gorąco ogólnego zastosowania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PN-H-74220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Rury stalowe bez szwu ciągnione i walcowane na zimno ogólnego przeznaczenia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PN-H-82200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Cynk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PN-H-84018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 niskostopowa o podwyższonej wytrzym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łości. Gatunki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PN-H-84019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 węglowa konstrukcyjna wyższej jakości ogólnego przeznaczenia. Gatunki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PN-H-84020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 niestopowa konstrukcyjna ogólnego prz</w:t>
            </w:r>
            <w:r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znaczenia. Gatunki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PN-H-84023-07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 określonego zastosowania. Stal na rury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PN-H-84030-02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 stopowa konstrukcyjna. Stal do nawęgl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nia. Gatunki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PN-H-93010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Stal. Kształtowniki walcowane na gorąco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PN-H-93200-02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Walcówka i pręty stalowe okrągłe walcowane na gorąco. Walcówka i pręty ogólnego zast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sowania. Wymiary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PN-H-93401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 walcowana. Kątowniki równoramienne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PN-H-93402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Kątowniki nierównoramienne stalowe walc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wane na gorąco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PN-H-93403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Stal. Ceowniki walcowane. Wymiary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PN-H-93406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Stal. Teowniki walcowane na gorąco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PN-H-93407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Stal. Dwuteowniki walcowane na gorąco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PN-H-97051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Ochrona przed korozją. Przygotowanie p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wierzchni stali, staliwa i żeliwa do malowania. Ogólne wytyczne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PN-H-97052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Ochrona przed korozją. Ocena przygotowania powierzchni stali, staliwa i żeliwa do malow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PN-H-97053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Ochrona przed korozją. Malowanie konstru</w:t>
            </w:r>
            <w:r>
              <w:rPr>
                <w:rFonts w:ascii="Times New Roman" w:hAnsi="Times New Roman"/>
                <w:sz w:val="20"/>
              </w:rPr>
              <w:t>k</w:t>
            </w:r>
            <w:r>
              <w:rPr>
                <w:rFonts w:ascii="Times New Roman" w:hAnsi="Times New Roman"/>
                <w:sz w:val="20"/>
              </w:rPr>
              <w:t>cji stalowych. Ogólne wytyczne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PN-M-06515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Dźwignice. Ogólne zasady projektowania ustrojów nośnych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PN-M-69011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Spawalnictwo. Złącza spawane w konstrukcjach spawanych. Podział i wymagania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PN-M-69420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Spawalnictwo. Druty lite do spawania i napawania stali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PN-M-69775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Spawalnictwo. Wadliwość złączy spawanych. Oznaczanie klasy wadliwości na podstawie oględzin zewnętrznych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PN-M-80026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Druty okrągłe ze stali niskowęglowej ogólnego przeznaczenia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PN-M-80201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Liny stalowe z drutu okrągłego. Wymagania i badania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PN-M-80202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Liny stalowe 1 x 7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PN-M-82054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Śruby, wkręty i nakrętki stalowe. Ogólne wymagania i badania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37.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PN-M-82054-03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Śruby, wkręty i nakrętki stalowe. Właściwości mechaniczne śrub i wkrętów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PN-M-84540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Łańcuchy techniczne ogniwowe o ogniwach krótkich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PN-M-84541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Łańcuchy techniczne ogniwowe o ogniwach średnich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PN-M-84542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Łańcuchy techniczne ogniwowe. Wymagania i badania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PN-M-84543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Łańcuchy techniczne ogniwowe o ogniwach długich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PN-ISO-8501-1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Przygotowanie podłoży stalowych przed nakładaniem farb i podobnych produktów. Stopnie skorodowania i stopnie przygotowania niezabezpieczonych podłoży stalowych oraz podłoży stalowych po całkowitym usunięciu wcześniej nałożonych powłok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BN-73/0658-01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Rury stalowe profilowe ciągnione na zimno. Wymiary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44.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BN-89/1076-02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Ochrona przed korozją. Powłoki metalizacyjne cynkowe i aluminiowe na konstrukcjach st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lowych, staliwnych i żeliwnych. Wymagania i badania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BN-83/5032-02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Siatki metalowe. Siatki plecione ślimakowe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701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BN-88/6731-08</w:t>
            </w:r>
          </w:p>
        </w:tc>
        <w:tc>
          <w:tcPr>
            <w:tcW w:w="5386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Cement. Transport i przechowywanie.</w:t>
            </w:r>
          </w:p>
        </w:tc>
      </w:tr>
    </w:tbl>
    <w:p w:rsidR="00B2320C" w:rsidRDefault="00B2320C">
      <w:pPr>
        <w:pStyle w:val="StylIwony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10.2. Inne dokumenty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7087"/>
      </w:tblGrid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47.</w:t>
            </w:r>
          </w:p>
        </w:tc>
        <w:tc>
          <w:tcPr>
            <w:tcW w:w="7087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Poręcze mostowe - Ministerstwo Komunikacji, Centralne Biuro Studiów i Projektów Dróg i Mostów </w:t>
            </w:r>
            <w:proofErr w:type="spellStart"/>
            <w:r>
              <w:rPr>
                <w:rFonts w:ascii="Times New Roman" w:hAnsi="Times New Roman"/>
                <w:sz w:val="20"/>
              </w:rPr>
              <w:t>Transprojekt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- Warszawa, 1976.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48.</w:t>
            </w:r>
          </w:p>
        </w:tc>
        <w:tc>
          <w:tcPr>
            <w:tcW w:w="7087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Katalog budownictwa, Karta KB 8-3.3 (5), listopad 1965.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49.</w:t>
            </w:r>
          </w:p>
        </w:tc>
        <w:tc>
          <w:tcPr>
            <w:tcW w:w="7087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Leszek Mikołajków, „Urządzenia bezpieczeństwa ruchu na obiektach mostowych”. Wydawnictwa Komunikacji i Łączności, Warszawa 1988.</w:t>
            </w:r>
          </w:p>
        </w:tc>
      </w:tr>
      <w:tr w:rsidR="00B2320C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B2320C" w:rsidRDefault="00B2320C">
            <w:pPr>
              <w:pStyle w:val="StylIwony"/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50.</w:t>
            </w:r>
          </w:p>
        </w:tc>
        <w:tc>
          <w:tcPr>
            <w:tcW w:w="7087" w:type="dxa"/>
          </w:tcPr>
          <w:p w:rsidR="00B2320C" w:rsidRDefault="00B2320C">
            <w:pPr>
              <w:pStyle w:val="StylIwony"/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Instrukcja o znakach drogowych pionowych. Tom I - Zasady stosow</w:t>
            </w:r>
            <w:r>
              <w:rPr>
                <w:rFonts w:ascii="Times New Roman" w:hAnsi="Times New Roman"/>
                <w:sz w:val="20"/>
              </w:rPr>
              <w:t>a</w:t>
            </w:r>
            <w:r>
              <w:rPr>
                <w:rFonts w:ascii="Times New Roman" w:hAnsi="Times New Roman"/>
                <w:sz w:val="20"/>
              </w:rPr>
              <w:t>nia znaków                    i urządzeń bezpieczeństwa ruchu. Zał. nr 1 do zarządzenia Ministra Transportu i Gospodarki Morskiej z dnia 3 marca 1994 r. (Monitor Polski Nr 16, poz. 120).</w:t>
            </w:r>
          </w:p>
        </w:tc>
      </w:tr>
    </w:tbl>
    <w:p w:rsidR="00B2320C" w:rsidRDefault="00B2320C"/>
    <w:sectPr w:rsidR="00B2320C" w:rsidSect="00B2320C">
      <w:headerReference w:type="even" r:id="rId7"/>
      <w:headerReference w:type="first" r:id="rId8"/>
      <w:pgSz w:w="11907" w:h="16840" w:code="9"/>
      <w:pgMar w:top="1418" w:right="1418" w:bottom="1418" w:left="2268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4CF" w:rsidRDefault="009F54CF" w:rsidP="00B2320C">
      <w:r>
        <w:separator/>
      </w:r>
    </w:p>
  </w:endnote>
  <w:endnote w:type="continuationSeparator" w:id="0">
    <w:p w:rsidR="009F54CF" w:rsidRDefault="009F54CF" w:rsidP="00B23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" w:fontKey="{6CF18033-DC39-4B39-A723-0170EDCA684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C746596D-20AA-4658-A358-C9DBF901EFF8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606BC450-5B1D-45B1-B0C7-4C1E200FDE4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23BB0008-3D3F-4367-A6E3-0D72246A1A0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4CF" w:rsidRDefault="009F54CF" w:rsidP="00B2320C">
      <w:r>
        <w:separator/>
      </w:r>
    </w:p>
  </w:footnote>
  <w:footnote w:type="continuationSeparator" w:id="0">
    <w:p w:rsidR="009F54CF" w:rsidRDefault="009F54CF" w:rsidP="00B232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0C" w:rsidRDefault="00B2320C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0C" w:rsidRDefault="00B2320C">
    <w:pPr>
      <w:pStyle w:val="Nagwek"/>
      <w:rPr>
        <w:sz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C85322"/>
    <w:lvl w:ilvl="0">
      <w:numFmt w:val="bullet"/>
      <w:lvlText w:val="*"/>
      <w:lvlJc w:val="left"/>
    </w:lvl>
  </w:abstractNum>
  <w:abstractNum w:abstractNumId="1">
    <w:nsid w:val="0AE63EF6"/>
    <w:multiLevelType w:val="singleLevel"/>
    <w:tmpl w:val="3DAA28B6"/>
    <w:lvl w:ilvl="0">
      <w:start w:val="3"/>
      <w:numFmt w:val="lowerLetter"/>
      <w:lvlText w:val="%1)"/>
      <w:legacy w:legacy="1" w:legacySpace="0" w:legacyIndent="283"/>
      <w:lvlJc w:val="left"/>
      <w:pPr>
        <w:ind w:left="983" w:hanging="283"/>
      </w:pPr>
    </w:lvl>
  </w:abstractNum>
  <w:abstractNum w:abstractNumId="2">
    <w:nsid w:val="1A5E3185"/>
    <w:multiLevelType w:val="singleLevel"/>
    <w:tmpl w:val="7BCCDE6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3">
    <w:nsid w:val="1D6155C8"/>
    <w:multiLevelType w:val="singleLevel"/>
    <w:tmpl w:val="7BCCDE6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4">
    <w:nsid w:val="53CC7C93"/>
    <w:multiLevelType w:val="singleLevel"/>
    <w:tmpl w:val="B1CC5C9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60F149CE"/>
    <w:multiLevelType w:val="singleLevel"/>
    <w:tmpl w:val="7BCCDE64"/>
    <w:lvl w:ilvl="0">
      <w:start w:val="1"/>
      <w:numFmt w:val="lowerLetter"/>
      <w:lvlText w:val="%1)"/>
      <w:legacy w:legacy="1" w:legacySpace="0" w:legacyIndent="283"/>
      <w:lvlJc w:val="left"/>
      <w:pPr>
        <w:ind w:left="983" w:hanging="283"/>
      </w:pPr>
    </w:lvl>
  </w:abstractNum>
  <w:abstractNum w:abstractNumId="6">
    <w:nsid w:val="78A80D8C"/>
    <w:multiLevelType w:val="singleLevel"/>
    <w:tmpl w:val="7BCCDE6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7">
    <w:nsid w:val="7B523AC1"/>
    <w:multiLevelType w:val="singleLevel"/>
    <w:tmpl w:val="7BCCDE6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7"/>
  </w:num>
  <w:num w:numId="4">
    <w:abstractNumId w:val="3"/>
  </w:num>
  <w:num w:numId="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6">
    <w:abstractNumId w:val="5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B2320C"/>
    <w:rsid w:val="00492A4B"/>
    <w:rsid w:val="00516960"/>
    <w:rsid w:val="00733647"/>
    <w:rsid w:val="009F54CF"/>
    <w:rsid w:val="00B2320C"/>
    <w:rsid w:val="00BD5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"/>
    <w:qFormat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spacing w:before="60" w:after="60"/>
      <w:outlineLvl w:val="2"/>
    </w:p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semiHidden/>
  </w:style>
  <w:style w:type="paragraph" w:customStyle="1" w:styleId="StylIwony">
    <w:name w:val="Styl Iwony"/>
    <w:basedOn w:val="Normalny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</w:style>
  <w:style w:type="paragraph" w:customStyle="1" w:styleId="tekstost">
    <w:name w:val="tekst ost"/>
    <w:basedOn w:val="Normalny"/>
  </w:style>
  <w:style w:type="character" w:styleId="Odwoanieprzypisudolnego">
    <w:name w:val="footnote reference"/>
    <w:basedOn w:val="Domylnaczcionkaakapitu"/>
    <w:semiHidden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6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Szablony\ost%20199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ost 1998</Template>
  <TotalTime>0</TotalTime>
  <Pages>20</Pages>
  <Words>7792</Words>
  <Characters>48508</Characters>
  <Application>Microsoft Office Word</Application>
  <DocSecurity>0</DocSecurity>
  <Lines>404</Lines>
  <Paragraphs>112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D-07.06.02</vt:lpstr>
      </vt:variant>
      <vt:variant>
        <vt:i4>0</vt:i4>
      </vt:variant>
    </vt:vector>
  </HeadingPairs>
  <TitlesOfParts>
    <vt:vector size="1" baseType="lpstr">
      <vt:lpstr>D-07.06.02</vt:lpstr>
    </vt:vector>
  </TitlesOfParts>
  <Company>Warszawa      Skaryszewska 19</Company>
  <LinksUpToDate>false</LinksUpToDate>
  <CharactersWithSpaces>56188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D-07.06.02</dc:title>
  <dc:subject>ost</dc:subject>
  <dc:creator>BZD BDIM Sp. z o.o.</dc:creator>
  <cp:keywords>specyfikacje, drogi, drogownictwo, ost</cp:keywords>
  <dc:description>Urządzenia zabezpieczające ruch pieszych_x000d_
1998</dc:description>
  <cp:lastModifiedBy>Kompuer</cp:lastModifiedBy>
  <cp:revision>2</cp:revision>
  <cp:lastPrinted>1998-04-22T11:57:00Z</cp:lastPrinted>
  <dcterms:created xsi:type="dcterms:W3CDTF">2013-04-26T08:25:00Z</dcterms:created>
  <dcterms:modified xsi:type="dcterms:W3CDTF">2013-04-26T08:25:00Z</dcterms:modified>
</cp:coreProperties>
</file>